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166332DE" w:rsidP="3FF75328" w:rsidRDefault="166332DE" w14:paraId="51986392" w14:textId="3C40B5E0">
      <w:pPr>
        <w:bidi w:val="0"/>
        <w:spacing w:before="0" w:beforeAutospacing="off" w:after="0" w:afterAutospacing="off" w:line="360" w:lineRule="auto"/>
        <w:jc w:val="center"/>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pPr>
    </w:p>
    <w:p w:rsidR="166332DE" w:rsidP="3FF75328" w:rsidRDefault="166332DE" w14:paraId="3387229B" w14:textId="5FDA79EC">
      <w:pPr>
        <w:bidi w:val="0"/>
        <w:spacing w:before="0" w:beforeAutospacing="off" w:after="0" w:afterAutospacing="off" w:line="360" w:lineRule="auto"/>
        <w:jc w:val="center"/>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pPr>
    </w:p>
    <w:p w:rsidR="166332DE" w:rsidP="3FF75328" w:rsidRDefault="166332DE" w14:paraId="3CC0F07F" w14:textId="68742B53">
      <w:pPr>
        <w:bidi w:val="0"/>
        <w:spacing w:before="0" w:beforeAutospacing="off" w:after="0" w:afterAutospacing="off" w:line="360" w:lineRule="auto"/>
        <w:jc w:val="center"/>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pPr>
    </w:p>
    <w:p w:rsidR="166332DE" w:rsidP="3FF75328" w:rsidRDefault="166332DE" w14:paraId="07ADCF13" w14:textId="74F6B19F">
      <w:pPr>
        <w:bidi w:val="0"/>
        <w:spacing w:before="0" w:beforeAutospacing="off" w:after="0" w:afterAutospacing="off" w:line="360" w:lineRule="auto"/>
        <w:jc w:val="center"/>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pPr>
    </w:p>
    <w:p w:rsidR="166332DE" w:rsidP="3FF75328" w:rsidRDefault="166332DE" w14:paraId="798967AE" w14:textId="5B35518C">
      <w:pPr>
        <w:bidi w:val="0"/>
        <w:spacing w:before="0" w:beforeAutospacing="off" w:after="0" w:afterAutospacing="off" w:line="360" w:lineRule="auto"/>
        <w:jc w:val="center"/>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pPr>
    </w:p>
    <w:p w:rsidR="166332DE" w:rsidP="3FF75328" w:rsidRDefault="166332DE" w14:paraId="1111B3B6" w14:textId="27D5F7D3">
      <w:pPr>
        <w:bidi w:val="0"/>
        <w:spacing w:before="0" w:beforeAutospacing="off" w:after="0" w:afterAutospacing="off" w:line="360" w:lineRule="auto"/>
        <w:jc w:val="center"/>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pPr>
    </w:p>
    <w:p w:rsidR="166332DE" w:rsidP="3FF75328" w:rsidRDefault="166332DE" w14:paraId="45239AC5" w14:textId="6B67D209">
      <w:pPr>
        <w:bidi w:val="0"/>
        <w:spacing w:before="0" w:beforeAutospacing="off" w:after="0" w:afterAutospacing="off" w:line="360" w:lineRule="auto"/>
        <w:jc w:val="center"/>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pPr>
    </w:p>
    <w:p w:rsidR="166332DE" w:rsidP="3FF75328" w:rsidRDefault="166332DE" w14:paraId="1CE1EACE" w14:textId="4C8B81C9">
      <w:pPr>
        <w:bidi w:val="0"/>
        <w:spacing w:before="0" w:beforeAutospacing="off" w:after="0" w:afterAutospacing="off" w:line="360" w:lineRule="auto"/>
        <w:jc w:val="center"/>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pPr>
    </w:p>
    <w:p w:rsidR="166332DE" w:rsidP="3FF75328" w:rsidRDefault="166332DE" w14:paraId="7B295F5A" w14:textId="5A2E86DC">
      <w:pPr>
        <w:bidi w:val="0"/>
        <w:spacing w:before="0" w:beforeAutospacing="off" w:after="0" w:afterAutospacing="off" w:line="360" w:lineRule="auto"/>
        <w:jc w:val="center"/>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pPr>
    </w:p>
    <w:p w:rsidR="166332DE" w:rsidP="3FF75328" w:rsidRDefault="166332DE" w14:paraId="7CA7F63C" w14:textId="56A1F6C3">
      <w:pPr>
        <w:pStyle w:val="Normal"/>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FF75328" w:rsidR="3FF75328">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 xml:space="preserve">Comparative Study: </w:t>
      </w:r>
    </w:p>
    <w:p w:rsidR="166332DE" w:rsidP="3FF75328" w:rsidRDefault="166332DE" w14:paraId="4E6220B7" w14:textId="0FD3ED02">
      <w:pPr>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FF75328" w:rsidR="3FF75328">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How would teaching a world religions course in public secondary schools promote Human Dignity in Malaysia and Indonesia</w:t>
      </w:r>
    </w:p>
    <w:p w:rsidR="166332DE" w:rsidP="3FF75328" w:rsidRDefault="166332DE" w14:paraId="7433FCAD" w14:textId="5394C83F">
      <w:pPr>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66332DE" w:rsidP="3FF75328" w:rsidRDefault="166332DE" w14:paraId="165C97E1" w14:textId="3C2CA097">
      <w:pPr>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66332DE" w:rsidP="3FF75328" w:rsidRDefault="166332DE" w14:paraId="6B188F59" w14:textId="7AB163C7">
      <w:pPr>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66332DE" w:rsidP="3FF75328" w:rsidRDefault="166332DE" w14:paraId="7ED16540" w14:textId="6D7884CE">
      <w:pPr>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66332DE" w:rsidP="3FF75328" w:rsidRDefault="166332DE" w14:paraId="42938B1D" w14:textId="3624EB58">
      <w:pPr>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66332DE" w:rsidP="3FF75328" w:rsidRDefault="166332DE" w14:paraId="59738E10" w14:textId="5FDC4463">
      <w:pPr>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66332DE" w:rsidP="3FF75328" w:rsidRDefault="166332DE" w14:paraId="6B8A1635" w14:textId="185F8F8D">
      <w:pPr>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66332DE" w:rsidP="3FF75328" w:rsidRDefault="166332DE" w14:paraId="076EFA87" w14:textId="391BEDAB">
      <w:pPr>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5B462DE" w:rsidP="3FF75328" w:rsidRDefault="15B462DE" w14:paraId="12438785" w14:textId="39828692">
      <w:pPr>
        <w:pStyle w:val="Normal"/>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3FF75328" w:rsidP="3FF75328" w:rsidRDefault="3FF75328" w14:paraId="6D208A33" w14:textId="17314EB0">
      <w:pPr>
        <w:pStyle w:val="Normal"/>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3FF75328" w:rsidP="3FF75328" w:rsidRDefault="3FF75328" w14:paraId="1937FDFB" w14:textId="4ECEA936">
      <w:pPr>
        <w:pStyle w:val="Normal"/>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3FF75328" w:rsidP="3FF75328" w:rsidRDefault="3FF75328" w14:paraId="1261DC38" w14:textId="55D17DAD">
      <w:pPr>
        <w:pStyle w:val="Normal"/>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3FF75328" w:rsidP="3FF75328" w:rsidRDefault="3FF75328" w14:paraId="64786F36" w14:textId="326250BE">
      <w:pPr>
        <w:pStyle w:val="Normal"/>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3FF75328" w:rsidP="3FF75328" w:rsidRDefault="3FF75328" w14:paraId="0F6C787B" w14:textId="4326AB94">
      <w:pPr>
        <w:pStyle w:val="Normal"/>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3FF75328" w:rsidP="3FF75328" w:rsidRDefault="3FF75328" w14:paraId="18C85DA3" w14:textId="1318967A">
      <w:pPr>
        <w:pStyle w:val="Normal"/>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3FF75328" w:rsidP="3FF75328" w:rsidRDefault="3FF75328" w14:paraId="40D2C19E" w14:textId="7FBBC9AA">
      <w:pPr>
        <w:pStyle w:val="Normal"/>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166332DE" w:rsidP="3FF75328" w:rsidRDefault="166332DE" w14:paraId="5B1241D1" w14:textId="65DCD484">
      <w:pPr>
        <w:pStyle w:val="Normal"/>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Ayu N.K. Sari, </w:t>
      </w:r>
      <w:proofErr w:type="spellStart"/>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Deneille</w:t>
      </w:r>
      <w:proofErr w:type="spellEnd"/>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M. Martin, Raj Ravi A.D. Jerry</w:t>
      </w:r>
    </w:p>
    <w:p w:rsidR="166332DE" w:rsidP="3FF75328" w:rsidRDefault="166332DE" w14:paraId="5DA9B8C1" w14:textId="7AA8CF8A">
      <w:pPr>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Undergraduate Research Conference at Brigham Young University–Hawaii</w:t>
      </w:r>
    </w:p>
    <w:p w:rsidR="166332DE" w:rsidP="75D597FC" w:rsidRDefault="166332DE" w14:paraId="2438A0F8" w14:textId="2C70FB35">
      <w:pPr>
        <w:suppressLineNumbers w:val="0"/>
        <w:bidi w:val="0"/>
        <w:spacing w:before="0" w:beforeAutospacing="off" w:after="0" w:afterAutospacing="off" w:line="360" w:lineRule="auto"/>
        <w:ind/>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D597FC" w:rsidR="75D597FC">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March 19, 2025</w:t>
      </w:r>
    </w:p>
    <w:p w:rsidR="75D597FC" w:rsidP="75D597FC" w:rsidRDefault="75D597FC" w14:paraId="0552F1DB" w14:textId="44FB6EAE">
      <w:pPr>
        <w:suppressLineNumbers w:val="0"/>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75D597FC" w:rsidP="75D597FC" w:rsidRDefault="75D597FC" w14:paraId="48D280E0" w14:textId="1EA7B407">
      <w:pPr>
        <w:suppressLineNumbers w:val="0"/>
        <w:bidi w:val="0"/>
        <w:spacing w:before="0" w:beforeAutospacing="off" w:after="0" w:afterAutospacing="off" w:line="360" w:lineRule="auto"/>
        <w:jc w:val="center"/>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166332DE" w:rsidP="3FF75328" w:rsidRDefault="166332DE" w14:paraId="7B60E67A" w14:textId="593733F0">
      <w:pPr>
        <w:pStyle w:val="ListParagraph"/>
        <w:numPr>
          <w:ilvl w:val="0"/>
          <w:numId w:val="1"/>
        </w:numPr>
        <w:bidi w:val="0"/>
        <w:spacing w:before="240" w:beforeAutospacing="off" w:after="240" w:afterAutospacing="off" w:line="36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3FF75328" w:rsidR="3FF75328">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Abstract</w:t>
      </w:r>
    </w:p>
    <w:p w:rsidR="166332DE" w:rsidP="69B3495D" w:rsidRDefault="166332DE" w14:paraId="000736B5" w14:textId="099B2B1A">
      <w:pPr>
        <w:bidi w:val="0"/>
        <w:spacing w:before="0" w:beforeAutospacing="off" w:after="0" w:afterAutospacing="off" w:line="360" w:lineRule="auto"/>
        <w:ind w:firstLine="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69B3495D" w:rsidR="69B3495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Considering that Malaysia and Indonesia are countries with diverse religions and beliefs, a deep understanding of human dignity is needed. Religious education plays a significant role in fostering respect and deeper understanding across faiths, but currently educational systems in both countries often focus predominantly on faith-specific or moral courses, limiting exposure to other religions.</w:t>
      </w:r>
      <w:r w:rsidRPr="69B3495D" w:rsidR="69B3495D">
        <w:rPr>
          <w:rFonts w:ascii="Times New Roman" w:hAnsi="Times New Roman" w:eastAsia="Times New Roman" w:cs="Times New Roman"/>
          <w:noProof w:val="0"/>
          <w:sz w:val="24"/>
          <w:szCs w:val="24"/>
          <w:lang w:val="en-US"/>
        </w:rPr>
        <w:t xml:space="preserve"> This can create divisions rather than foster human dignity and interfaith understanding.</w:t>
      </w:r>
      <w:r w:rsidRPr="69B3495D" w:rsidR="69B3495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This study aims to investigate whether a different approach to religious education, through the integration of world religions courses into public secondary schools, can foster and promote human dignity among young people and ultimately foster human dignity in the country. Using a quantitative and qualitative approach, this research collects data from surveys and interviews with former public secondary school students from both countries to compare their educational experiences. A</w:t>
      </w:r>
      <w:r w:rsidRPr="69B3495D" w:rsidR="69B3495D">
        <w:rPr>
          <w:rFonts w:ascii="Times New Roman" w:hAnsi="Times New Roman" w:eastAsia="Times New Roman" w:cs="Times New Roman"/>
          <w:noProof w:val="0"/>
          <w:sz w:val="24"/>
          <w:szCs w:val="24"/>
          <w:lang w:val="en-US"/>
        </w:rPr>
        <w:t>lthough further research is needed to reach definitive conclusions</w:t>
      </w:r>
      <w:r w:rsidRPr="69B3495D" w:rsidR="69B3495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w:t>
      </w:r>
      <w:r w:rsidRPr="69B3495D" w:rsidR="69B3495D">
        <w:rPr>
          <w:rFonts w:ascii="Times New Roman" w:hAnsi="Times New Roman" w:eastAsia="Times New Roman" w:cs="Times New Roman"/>
          <w:noProof w:val="0"/>
          <w:sz w:val="24"/>
          <w:szCs w:val="24"/>
          <w:lang w:val="en-US"/>
        </w:rPr>
        <w:t xml:space="preserve"> th</w:t>
      </w:r>
      <w:r w:rsidRPr="69B3495D" w:rsidR="69B3495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e findings from this study will provide insights into the potential challenges and advantages of broadening religious education to encompass global religious traditions, offering recommendations for educational institutions and policymakers to foster human dignity, tolerance, and interfaith understanding in the country.</w:t>
      </w:r>
    </w:p>
    <w:p w:rsidR="166332DE" w:rsidP="3FF75328" w:rsidRDefault="166332DE" w14:paraId="6F725F4C" w14:textId="7B267B3F">
      <w:pPr>
        <w:pStyle w:val="ListParagraph"/>
        <w:numPr>
          <w:ilvl w:val="0"/>
          <w:numId w:val="2"/>
        </w:numPr>
        <w:bidi w:val="0"/>
        <w:spacing w:before="240" w:beforeAutospacing="off" w:after="240" w:afterAutospacing="off" w:line="36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3FF75328" w:rsidR="3FF75328">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Introduction</w:t>
      </w:r>
    </w:p>
    <w:p w:rsidR="345A1BEF" w:rsidP="3FF75328" w:rsidRDefault="345A1BEF" w14:paraId="7FADD2BA" w14:textId="14C9983D">
      <w:pPr>
        <w:pStyle w:val="Normal"/>
        <w:suppressLineNumbers w:val="0"/>
        <w:bidi w:val="0"/>
        <w:spacing w:before="0" w:beforeAutospacing="off" w:after="0" w:afterAutospacing="off" w:line="360" w:lineRule="auto"/>
        <w:ind w:left="0" w:right="0" w:firstLine="0"/>
        <w:jc w:val="left"/>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t xml:space="preserve">Religious Diversity in both countries </w:t>
      </w: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p>
    <w:p w:rsidR="15B462DE" w:rsidP="3FF75328" w:rsidRDefault="15B462DE" w14:paraId="455D5CB4" w14:textId="004B5CBE">
      <w:pPr>
        <w:pStyle w:val="Normal"/>
        <w:suppressLineNumbers w:val="0"/>
        <w:bidi w:val="0"/>
        <w:spacing w:before="0" w:beforeAutospacing="off" w:after="0" w:afterAutospacing="off" w:line="360" w:lineRule="auto"/>
        <w:ind w:left="0" w:right="0" w:firstLine="720"/>
        <w:jc w:val="left"/>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Religious diversity is a defining characteristic of Malaysia and Indonesia, where multiple religions, races, and traditions coexist within the multicultural society. Malaysia, with its Muslim majority, also includes substantial populations of Buddhists, Christians, Hindus, and indigenous groups, all of whom contribute to the country’s rich cultural heritage. Based on Malaysia’s 2020 census, the country’s population is predominantly Muslim, accounting for 63.5%. Approximately 18.7% identify as Buddhists, while 9.1% follow Christianity and 6.1% adhere to Hinduism. Additionally, 1.8% of Malaysians identify as atheists and 0.9% belong to other religious groups such as animists, Confucianists, Taoists, Sikhs, and Baha’is. The majority of Muslims in Malaysia practice Sunni Islam, particularly following the Shafi’i school of thought (2023 Report on International Religious Freedom: Malaysia). Similarly, Indonesia, the world’s largest Muslim-majority nation, is also home to various religious communities, including Christians, Hindus, Buddhists, and indigenous belief systems. The population in Indonesia includes Muslim 87.4%, Protestant 7.5%, Roman Catholic 3.1%, Hindu 1.7%, other 0.8% (World Factbook 2025).  </w:t>
      </w:r>
    </w:p>
    <w:p w:rsidR="6F8AF450" w:rsidP="3FF75328" w:rsidRDefault="6F8AF450" w14:paraId="5E7C49AC" w14:textId="5EB2DA88">
      <w:pPr>
        <w:pStyle w:val="Normal"/>
        <w:suppressLineNumbers w:val="0"/>
        <w:bidi w:val="0"/>
        <w:spacing w:before="0" w:beforeAutospacing="off" w:after="0" w:afterAutospacing="off" w:line="360" w:lineRule="auto"/>
        <w:ind w:left="0" w:right="0" w:firstLine="720"/>
        <w:jc w:val="left"/>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This religious diversity leads to significant challenges to the educational systems in both countries, especially in public secondary schools. The emergence of many conflicts related to religious sentiments shows a problem with religious tolerance in the community (Utami, 2022). As religious education becomes an increasingly important part of the curriculum in both countries, understanding how it can be taught in ways that promote tolerance, respect, and mutual understanding is vital to ensuring social harmony and the protection of human dignity.</w:t>
      </w:r>
    </w:p>
    <w:p w:rsidR="6F8AF450" w:rsidP="3FF75328" w:rsidRDefault="6F8AF450" w14:paraId="4D9A8690" w14:textId="642A4771">
      <w:pPr>
        <w:pStyle w:val="Normal"/>
        <w:suppressLineNumbers w:val="0"/>
        <w:bidi w:val="0"/>
        <w:spacing w:before="0" w:beforeAutospacing="off" w:after="0" w:afterAutospacing="off" w:line="360" w:lineRule="auto"/>
        <w:ind w:left="0" w:right="0" w:firstLine="0"/>
        <w:jc w:val="left"/>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t>The purpose of religious education</w:t>
      </w:r>
    </w:p>
    <w:p w:rsidR="3FF75328" w:rsidP="3FF75328" w:rsidRDefault="3FF75328" w14:paraId="15ECFE14" w14:textId="200715C1">
      <w:pPr>
        <w:pStyle w:val="Normal"/>
        <w:suppressLineNumbers w:val="0"/>
        <w:bidi w:val="0"/>
        <w:spacing w:before="0" w:beforeAutospacing="off" w:after="0" w:afterAutospacing="off" w:line="360" w:lineRule="auto"/>
        <w:ind w:left="0" w:right="0" w:firstLine="720"/>
        <w:jc w:val="left"/>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Religious education can take two primary forms in formal schooling: it can either be integrated into secular schools, where students from diverse backgrounds learn together, or it can be taught within religious schools, where students typically share the same faith. The key difference is that the first approach fosters interaction between students of different religious beliefs, while the second focuses on reinforcing a shared faith within a more homogenous group.</w:t>
      </w:r>
    </w:p>
    <w:p w:rsidR="3FF75328" w:rsidP="3FF75328" w:rsidRDefault="3FF75328" w14:paraId="027F35DF" w14:textId="3F9A8C96">
      <w:pPr>
        <w:pStyle w:val="Normal"/>
        <w:bidi w:val="0"/>
        <w:spacing w:before="0" w:beforeAutospacing="off" w:after="0" w:afterAutospacing="off" w:line="360" w:lineRule="auto"/>
        <w:ind w:left="0" w:right="0" w:firstLine="720"/>
        <w:jc w:val="left"/>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One of the main purposes of religious education is to teach moral values to students. Beyond this, religious education serves several broader purposes. According to Brelsford (2003), it can be a way to strengthen religious identity, introduce students to diverse religious traditions, encourage self-reflection on spirituality, prevent extreme religious fanaticism, and promote a sense of moral responsibility.</w:t>
      </w:r>
    </w:p>
    <w:p w:rsidR="3FF75328" w:rsidP="3FF75328" w:rsidRDefault="3FF75328" w14:paraId="42367BC6" w14:textId="1F59EABA">
      <w:pPr>
        <w:pStyle w:val="Normal"/>
        <w:bidi w:val="0"/>
        <w:spacing w:before="0" w:beforeAutospacing="off" w:after="0" w:afterAutospacing="off" w:line="360" w:lineRule="auto"/>
        <w:ind w:left="0" w:right="0" w:firstLine="720"/>
        <w:jc w:val="left"/>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Over time, as societies have become more pluralistic and secular, the role of religious education in public schools has evolved. Instead of focusing solely on passing down religious doctrines, the emphasis has shifted toward fostering interfaith understanding and cultural appreciation. This change aligns with Jackson’s (2004) argument that religious education, especially in a multicultural and secular context, must prepare students to interact with different beliefs in ways that promote social justice, tolerance, and mutual respect. Religious education thus becomes not only a tool for spiritual growth but also for fostering an inclusive society.   </w:t>
      </w:r>
    </w:p>
    <w:p w:rsidR="3FF75328" w:rsidP="3FF75328" w:rsidRDefault="3FF75328" w14:paraId="7A9C6749" w14:textId="517C4063">
      <w:pPr>
        <w:pStyle w:val="Normal"/>
        <w:suppressLineNumbers w:val="0"/>
        <w:spacing w:before="0" w:beforeAutospacing="off" w:after="0" w:afterAutospacing="off" w:line="360" w:lineRule="auto"/>
        <w:ind w:left="0" w:right="0" w:firstLine="0"/>
        <w:jc w:val="left"/>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t>History of religious education in Indonesia and Malaysia</w:t>
      </w:r>
    </w:p>
    <w:p w:rsidR="3FF75328" w:rsidP="3FF75328" w:rsidRDefault="3FF75328" w14:paraId="7CCA126A" w14:textId="6C3A8A21">
      <w:pPr>
        <w:pStyle w:val="Normal"/>
        <w:suppressLineNumbers w:val="0"/>
        <w:bidi w:val="0"/>
        <w:spacing w:before="0" w:beforeAutospacing="off" w:after="0" w:afterAutospacing="off" w:line="360" w:lineRule="auto"/>
        <w:ind w:left="0" w:right="0" w:firstLine="0"/>
        <w:jc w:val="left"/>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t>Indonesia</w:t>
      </w:r>
    </w:p>
    <w:p w:rsidR="3FF75328" w:rsidP="3FF75328" w:rsidRDefault="3FF75328" w14:paraId="20833DCC" w14:textId="2935F50F">
      <w:pPr>
        <w:pStyle w:val="Normal"/>
        <w:suppressLineNumbers w:val="0"/>
        <w:bidi w:val="0"/>
        <w:spacing w:before="0" w:beforeAutospacing="off" w:after="0" w:afterAutospacing="off" w:line="360" w:lineRule="auto"/>
        <w:ind w:left="0" w:right="0" w:firstLine="720"/>
        <w:jc w:val="left"/>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Religious education in Indonesia has evolved alongside the country’s political and cultural development. After gaining independence, the government introduced laws such as the Education Law of 1950, which allowed parents to decide whether their children would receive religious instruction. By the 1970s, during the New Order regime, religious education became a mandatory subject in schools, aligning with the national ideology of Pancasila, which emphasizes belief in God as a fundamental principle.</w:t>
      </w:r>
    </w:p>
    <w:p w:rsidR="3FF75328" w:rsidP="3FF75328" w:rsidRDefault="3FF75328" w14:paraId="46A2C020" w14:textId="511D0E9F">
      <w:pPr>
        <w:pStyle w:val="Normal"/>
        <w:bidi w:val="0"/>
        <w:spacing w:before="0" w:beforeAutospacing="off" w:after="0" w:afterAutospacing="off" w:line="360" w:lineRule="auto"/>
        <w:ind w:left="0" w:right="0" w:firstLine="720"/>
        <w:jc w:val="left"/>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Despite these efforts, the effectiveness of religious education in promoting tolerance remains debatable. Critics argue that instead of fostering interfaith dialogue, religious instruction in public schools has often reinforced divisions between different religious groups. While the law continues to require religious education, it remains primarily focused on students’ own faith rather than exposing them to other religions in a meaningful way.</w:t>
      </w:r>
    </w:p>
    <w:p w:rsidR="3FF75328" w:rsidP="3FF75328" w:rsidRDefault="3FF75328" w14:paraId="245E3DA5" w14:textId="7EC98361">
      <w:pPr>
        <w:pStyle w:val="Normal"/>
        <w:bidi w:val="0"/>
        <w:spacing w:before="0" w:beforeAutospacing="off" w:after="0" w:afterAutospacing="off" w:line="360" w:lineRule="auto"/>
        <w:ind w:left="0" w:right="0" w:firstLine="720"/>
        <w:jc w:val="left"/>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3FF75328" w:rsidP="3FF75328" w:rsidRDefault="3FF75328" w14:paraId="78D2BADE" w14:textId="5A06D4F7">
      <w:pPr>
        <w:pStyle w:val="Normal"/>
        <w:suppressLineNumbers w:val="0"/>
        <w:bidi w:val="0"/>
        <w:spacing w:before="0" w:beforeAutospacing="off" w:after="0" w:afterAutospacing="off" w:line="360" w:lineRule="auto"/>
        <w:ind w:left="0" w:right="0" w:firstLine="0"/>
        <w:jc w:val="left"/>
        <w:rPr>
          <w:rFonts w:ascii="Times New Roman" w:hAnsi="Times New Roman" w:eastAsia="Times New Roman" w:cs="Times New Roman"/>
          <w:noProof w:val="0"/>
          <w:sz w:val="24"/>
          <w:szCs w:val="24"/>
          <w:lang w:val="en-US"/>
        </w:rPr>
      </w:pPr>
      <w:r w:rsidRPr="3FF75328" w:rsidR="3FF75328">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t>Malaysia</w:t>
      </w:r>
    </w:p>
    <w:p w:rsidR="3FF75328" w:rsidP="3FF75328" w:rsidRDefault="3FF75328" w14:paraId="4EF77ADD" w14:textId="59126E08">
      <w:pPr>
        <w:pStyle w:val="Normal"/>
        <w:suppressLineNumbers w:val="0"/>
        <w:bidi w:val="0"/>
        <w:spacing w:before="0" w:beforeAutospacing="off" w:after="0" w:afterAutospacing="off" w:line="360" w:lineRule="auto"/>
        <w:ind w:left="0" w:right="0" w:firstLine="720"/>
        <w:jc w:val="left"/>
        <w:rPr>
          <w:rFonts w:ascii="Times New Roman" w:hAnsi="Times New Roman" w:eastAsia="Times New Roman" w:cs="Times New Roman"/>
          <w:noProof w:val="0"/>
          <w:sz w:val="24"/>
          <w:szCs w:val="24"/>
          <w:lang w:val="en-US"/>
        </w:rPr>
      </w:pPr>
      <w:r w:rsidRPr="3FF75328" w:rsidR="3FF75328">
        <w:rPr>
          <w:rFonts w:ascii="Times New Roman" w:hAnsi="Times New Roman" w:eastAsia="Times New Roman" w:cs="Times New Roman"/>
          <w:noProof w:val="0"/>
          <w:sz w:val="24"/>
          <w:szCs w:val="24"/>
          <w:lang w:val="en-US"/>
        </w:rPr>
        <w:t xml:space="preserve">In Malaysia, religious education has been closely tied to politics and national identity. After independence in 1957, the government prioritized Islamic education to strengthen national unity while preserving the Malay-Muslim cultural identity. The National Education Policy of 1961 further reinforced this, making Islamic studies a key part of the school curriculum. Over time, religious education became more structured, with Sekolah </w:t>
      </w:r>
      <w:proofErr w:type="spellStart"/>
      <w:r w:rsidRPr="3FF75328" w:rsidR="3FF75328">
        <w:rPr>
          <w:rFonts w:ascii="Times New Roman" w:hAnsi="Times New Roman" w:eastAsia="Times New Roman" w:cs="Times New Roman"/>
          <w:noProof w:val="0"/>
          <w:sz w:val="24"/>
          <w:szCs w:val="24"/>
          <w:lang w:val="en-US"/>
        </w:rPr>
        <w:t>Kebangsaan</w:t>
      </w:r>
      <w:proofErr w:type="spellEnd"/>
      <w:r w:rsidRPr="3FF75328" w:rsidR="3FF75328">
        <w:rPr>
          <w:rFonts w:ascii="Times New Roman" w:hAnsi="Times New Roman" w:eastAsia="Times New Roman" w:cs="Times New Roman"/>
          <w:noProof w:val="0"/>
          <w:sz w:val="24"/>
          <w:szCs w:val="24"/>
          <w:lang w:val="en-US"/>
        </w:rPr>
        <w:t xml:space="preserve"> (national schools) incorporating Islamic teachings as a core subject.</w:t>
      </w:r>
    </w:p>
    <w:p w:rsidR="3FF75328" w:rsidP="3FF75328" w:rsidRDefault="3FF75328" w14:paraId="3EAC012C" w14:textId="30707324">
      <w:pPr>
        <w:pStyle w:val="Normal"/>
        <w:bidi w:val="0"/>
        <w:spacing w:before="240" w:beforeAutospacing="off" w:after="240" w:afterAutospacing="off" w:line="360" w:lineRule="auto"/>
        <w:ind w:firstLine="720"/>
        <w:jc w:val="left"/>
        <w:rPr>
          <w:rFonts w:ascii="Times New Roman" w:hAnsi="Times New Roman" w:eastAsia="Times New Roman" w:cs="Times New Roman"/>
          <w:noProof w:val="0"/>
          <w:sz w:val="24"/>
          <w:szCs w:val="24"/>
          <w:lang w:val="en-US"/>
        </w:rPr>
      </w:pPr>
      <w:r w:rsidRPr="3FF75328" w:rsidR="3FF75328">
        <w:rPr>
          <w:rFonts w:ascii="Times New Roman" w:hAnsi="Times New Roman" w:eastAsia="Times New Roman" w:cs="Times New Roman"/>
          <w:noProof w:val="0"/>
          <w:sz w:val="24"/>
          <w:szCs w:val="24"/>
          <w:lang w:val="en-US"/>
        </w:rPr>
        <w:t>During the 1980s and 1990s, as Malaysia pursued its Vision 2020 development plan, religious education was adapted to integrate Islamic values with modern subjects like science and technology. While moral education was introduced to promote respect for religious diversity, there have been ongoing debates about the dominance of Islamic teachings in schools. Some critics argue that the system does not fully reflect Malaysia’s religious diversity, raising concerns about whether religious education can truly promote inclusivity in a multi-faith society (Syed Hussein Alatas, 2005).</w:t>
      </w:r>
    </w:p>
    <w:p w:rsidR="345A1BEF" w:rsidP="3FF75328" w:rsidRDefault="345A1BEF" w14:paraId="5EE4720F" w14:textId="59122966">
      <w:pPr>
        <w:bidi w:val="0"/>
        <w:spacing w:before="240" w:beforeAutospacing="off" w:after="240" w:afterAutospacing="off" w:line="360" w:lineRule="auto"/>
        <w:ind w:firstLine="0"/>
        <w:jc w:val="left"/>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t>Different approach to religious education</w:t>
      </w:r>
    </w:p>
    <w:p w:rsidR="345A1BEF" w:rsidP="3FF75328" w:rsidRDefault="345A1BEF" w14:paraId="464AA484" w14:textId="6E985129">
      <w:pPr>
        <w:pStyle w:val="Normal"/>
        <w:suppressLineNumbers w:val="0"/>
        <w:bidi w:val="0"/>
        <w:spacing w:before="240" w:beforeAutospacing="off" w:after="240" w:afterAutospacing="off" w:line="360" w:lineRule="auto"/>
        <w:ind w:left="0" w:right="0" w:firstLine="720"/>
        <w:jc w:val="left"/>
        <w:rPr>
          <w:rFonts w:ascii="Times New Roman" w:hAnsi="Times New Roman" w:eastAsia="Times New Roman" w:cs="Times New Roman"/>
          <w:noProof w:val="0"/>
          <w:sz w:val="24"/>
          <w:szCs w:val="24"/>
          <w:lang w:val="en-US"/>
        </w:rPr>
      </w:pPr>
      <w:r w:rsidRPr="3FF75328" w:rsidR="3FF75328">
        <w:rPr>
          <w:rFonts w:ascii="Times New Roman" w:hAnsi="Times New Roman" w:eastAsia="Times New Roman" w:cs="Times New Roman"/>
          <w:noProof w:val="0"/>
          <w:sz w:val="24"/>
          <w:szCs w:val="24"/>
          <w:lang w:val="en-US"/>
        </w:rPr>
        <w:t>Both Indonesia and Malaysia recognize human dignity as a fundamental value in their legal and social frameworks, and religious education has the potential to uphold and promote this principle. A well-structured religious education program can encourage respect for different beliefs by highlighting shared values such as empathy, compassion, and mutual understanding.</w:t>
      </w:r>
    </w:p>
    <w:p w:rsidR="345A1BEF" w:rsidP="3FF75328" w:rsidRDefault="345A1BEF" w14:paraId="44C4F317" w14:textId="338C26CD">
      <w:pPr>
        <w:pStyle w:val="Normal"/>
        <w:suppressLineNumbers w:val="0"/>
        <w:bidi w:val="0"/>
        <w:spacing w:before="240" w:beforeAutospacing="off" w:after="240" w:afterAutospacing="off" w:line="360" w:lineRule="auto"/>
        <w:ind w:left="0" w:right="0" w:firstLine="720"/>
        <w:jc w:val="left"/>
        <w:rPr>
          <w:rFonts w:ascii="Times New Roman" w:hAnsi="Times New Roman" w:eastAsia="Times New Roman" w:cs="Times New Roman"/>
          <w:noProof w:val="0"/>
          <w:sz w:val="24"/>
          <w:szCs w:val="24"/>
          <w:lang w:val="en-US"/>
        </w:rPr>
      </w:pPr>
      <w:r w:rsidRPr="3FF75328" w:rsidR="3FF75328">
        <w:rPr>
          <w:rFonts w:ascii="Times New Roman" w:hAnsi="Times New Roman" w:eastAsia="Times New Roman" w:cs="Times New Roman"/>
          <w:noProof w:val="0"/>
          <w:sz w:val="24"/>
          <w:szCs w:val="24"/>
          <w:lang w:val="en-US"/>
        </w:rPr>
        <w:t xml:space="preserve">A shift from traditional religious instruction to a world religions course in public schools could help students engage with different faiths in a way that fosters inclusivity. Instead of focusing solely on their own religious traditions, students would learn about diverse belief systems, enabling them to appreciate the richness of religious and cultural diversity. We hypothesize that using different approach in religious education, such as teaching world religions course </w:t>
      </w:r>
      <w:r w:rsidRPr="3FF75328" w:rsidR="3FF7532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leads to an increase in the understanding of human dignity.</w:t>
      </w:r>
    </w:p>
    <w:p w:rsidR="166332DE" w:rsidP="3FF75328" w:rsidRDefault="166332DE" w14:paraId="6572C50C" w14:textId="28D38B11">
      <w:pPr>
        <w:pStyle w:val="ListParagraph"/>
        <w:numPr>
          <w:ilvl w:val="0"/>
          <w:numId w:val="3"/>
        </w:numPr>
        <w:bidi w:val="0"/>
        <w:spacing w:before="240" w:beforeAutospacing="off" w:after="240" w:afterAutospacing="off" w:line="36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3FF75328" w:rsidR="3FF75328">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 xml:space="preserve"> Methods</w:t>
      </w:r>
    </w:p>
    <w:p w:rsidR="166332DE" w:rsidP="69B3495D" w:rsidRDefault="166332DE" w14:paraId="7EFA68B7" w14:textId="4CB1042A">
      <w:pPr>
        <w:pStyle w:val="Normal"/>
        <w:bidi w:val="0"/>
        <w:spacing w:before="0" w:beforeAutospacing="off" w:after="0" w:afterAutospacing="off" w:line="36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9B3495D" w:rsidR="69B3495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The method we used in this study combines quantitative and qualitative methods. The quantitative method aims to compare the value of understanding human dignity between the two populations, Malaysia and Indonesia. Meanwhile, the qualitative method in this study is intended to obtain more in-depth results, carried out naturally, without being influenced and manipulated (</w:t>
      </w:r>
      <w:proofErr w:type="spellStart"/>
      <w:r w:rsidRPr="69B3495D" w:rsidR="69B3495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Sugiyono</w:t>
      </w:r>
      <w:proofErr w:type="spellEnd"/>
      <w:r w:rsidRPr="69B3495D" w:rsidR="69B3495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2018).</w:t>
      </w:r>
    </w:p>
    <w:p w:rsidR="09BBD398" w:rsidP="3FF75328" w:rsidRDefault="09BBD398" w14:paraId="3C77292C" w14:textId="31849280">
      <w:pPr>
        <w:pStyle w:val="Normal"/>
        <w:suppressLineNumbers w:val="0"/>
        <w:spacing w:before="0" w:beforeAutospacing="off" w:after="0" w:afterAutospacing="off" w:line="360" w:lineRule="auto"/>
        <w:ind w:left="0" w:right="0" w:firstLine="720"/>
        <w:jc w:val="left"/>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This research was conducted from Brigham Young University of Hawaii, none of our team went to Indonesia or Malaysia to conduct the research directly. Therefore, for quantitative data collection method, we used 'Qualtrics' and distributed it randomly using the snowball sampling method, where we shared the survey via email and social media with friends and teachers in various regions of the country concerned and asked them to spread it. Areas in Indonesia include Jakarta, Medan, Solo, Bali, Malang, Manado, and Maluku. For the qualitative method, we interviewed several Indonesian and Malaysian citizens living in Hawaii. Respondents were selected at </w:t>
      </w: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randomly;</w:t>
      </w: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some were from the community and some were students at Brigham Young University of Hawaii. The questions asked were related to how their religious education experiences were and their relationship to their perceptions of Human Dignity. Each respondent had first signed and agreed to the consent form before conducting the survey or interview. </w:t>
      </w:r>
    </w:p>
    <w:p w:rsidR="09BBD398" w:rsidP="3FF75328" w:rsidRDefault="09BBD398" w14:paraId="08FD5476" w14:textId="48DF0561">
      <w:pPr>
        <w:pStyle w:val="Normal"/>
        <w:suppressLineNumbers w:val="0"/>
        <w:bidi w:val="0"/>
        <w:spacing w:before="0" w:beforeAutospacing="off" w:after="0" w:afterAutospacing="off" w:line="360" w:lineRule="auto"/>
        <w:ind w:left="0" w:right="0" w:firstLine="720"/>
        <w:jc w:val="left"/>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Many limitations naturally arise from this study. One limitation comes from the sampling method that we used. The snowball sampling method makes it difficult for us to predict that we will get samples that reflect perfectly the variation of the true population. However, in this study, we could accept that our random samples are quite diverse in variation, which makes them quite capable of reflecting the behavior patterns of the true population. In addition, qualitative research designs may not reflect broader patterns that exist due to small sample sizes, and time constraints in conducting these studies.</w:t>
      </w:r>
    </w:p>
    <w:p w:rsidR="3FF75328" w:rsidP="3FF75328" w:rsidRDefault="3FF75328" w14:paraId="71F8621C" w14:textId="42D1FFBA">
      <w:pPr>
        <w:pStyle w:val="ListParagraph"/>
        <w:numPr>
          <w:ilvl w:val="0"/>
          <w:numId w:val="4"/>
        </w:numPr>
        <w:spacing w:before="240" w:beforeAutospacing="off" w:after="240" w:afterAutospacing="off" w:line="36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3FF75328" w:rsidR="3FF75328">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Finding</w:t>
      </w:r>
    </w:p>
    <w:p w:rsidR="3FF75328" w:rsidP="3FF75328" w:rsidRDefault="3FF75328" w14:paraId="3D884A5C" w14:textId="35C3E6DF">
      <w:pPr>
        <w:pStyle w:val="Normal"/>
        <w:bidi w:val="0"/>
        <w:spacing w:before="240" w:beforeAutospacing="off" w:after="240" w:afterAutospacing="off" w:line="360" w:lineRule="auto"/>
        <w:ind w:left="0" w:firstLine="720"/>
        <w:rPr>
          <w:rFonts w:ascii="Times New Roman" w:hAnsi="Times New Roman" w:eastAsia="Times New Roman" w:cs="Times New Roman"/>
        </w:rPr>
      </w:pPr>
      <w:r w:rsidRPr="3FF75328" w:rsidR="3FF75328">
        <w:rPr>
          <w:rFonts w:ascii="Times New Roman" w:hAnsi="Times New Roman" w:eastAsia="Times New Roman" w:cs="Times New Roman"/>
        </w:rPr>
        <w:t>This study aims to investigate whether the inclusion of world religions courses in public secondary schools in Malaysia and Indonesia can improve understanding of human dignity and foster interfaith tolerance. Findings from quantitative and qualitative data support the hypothesis that exposure to diverse religious traditions helps foster tolerance and social harmony. Malaysian and Indonesian respondents expressed a strong belief that understanding different religions contributes to peacebuilding and celebrating religious diversity. The data we collected show the impact of different approaches to religious education on their understanding of human dignity in Indonesia and Malaysia. A total of 66 respondents participated in the survey, 34 from Malaysia and 32 from Indonesia. We also conducted face-to-face interviews with 3 individuals, 1 from Indonesia and 2 from Malaysia. The quantitative and qualitative data highlight the importance of exposure to diverse religious perspectives in promoting human dignity and religious tolerance in these countries. Quantitative analysis shows positive responses from both countries, the analysis shows the percentage between Indonesia and Malaysia respondents who agree to have:</w:t>
      </w:r>
    </w:p>
    <w:p w:rsidR="3FF75328" w:rsidP="3FF75328" w:rsidRDefault="3FF75328" w14:paraId="39D102D9" w14:textId="72479269">
      <w:pPr>
        <w:pStyle w:val="Normal"/>
        <w:bidi w:val="0"/>
        <w:spacing w:before="240" w:beforeAutospacing="off" w:after="240" w:afterAutospacing="off" w:line="360" w:lineRule="auto"/>
        <w:ind w:left="0"/>
        <w:rPr>
          <w:rFonts w:ascii="Times New Roman" w:hAnsi="Times New Roman" w:eastAsia="Times New Roman" w:cs="Times New Roman"/>
          <w:b w:val="1"/>
          <w:bCs w:val="1"/>
        </w:rPr>
      </w:pPr>
      <w:r w:rsidRPr="3FF75328" w:rsidR="3FF75328">
        <w:rPr>
          <w:rFonts w:ascii="Times New Roman" w:hAnsi="Times New Roman" w:eastAsia="Times New Roman" w:cs="Times New Roman"/>
          <w:b w:val="1"/>
          <w:bCs w:val="1"/>
        </w:rPr>
        <w:t>Indonesia</w:t>
      </w:r>
    </w:p>
    <w:p w:rsidR="3FF75328" w:rsidP="3FF75328" w:rsidRDefault="3FF75328" w14:paraId="75709FD3" w14:textId="09674299">
      <w:pPr>
        <w:pStyle w:val="Normal"/>
        <w:bidi w:val="0"/>
        <w:spacing w:before="240" w:beforeAutospacing="off" w:after="240" w:afterAutospacing="off" w:line="360" w:lineRule="auto"/>
        <w:ind w:left="0"/>
      </w:pPr>
      <w:r w:rsidRPr="3FF75328" w:rsidR="3FF75328">
        <w:rPr>
          <w:rFonts w:ascii="Times New Roman" w:hAnsi="Times New Roman" w:eastAsia="Times New Roman" w:cs="Times New Roman"/>
        </w:rPr>
        <w:t>Teaching about other religions reduces conflict: 75%</w:t>
      </w:r>
    </w:p>
    <w:p w:rsidR="3FF75328" w:rsidP="3FF75328" w:rsidRDefault="3FF75328" w14:paraId="181FBCE8" w14:textId="29DF9B84">
      <w:pPr>
        <w:pStyle w:val="Normal"/>
        <w:bidi w:val="0"/>
        <w:spacing w:before="240" w:beforeAutospacing="off" w:after="240" w:afterAutospacing="off" w:line="360" w:lineRule="auto"/>
        <w:ind w:left="0"/>
      </w:pPr>
      <w:r w:rsidRPr="3FF75328" w:rsidR="3FF75328">
        <w:rPr>
          <w:rFonts w:ascii="Times New Roman" w:hAnsi="Times New Roman" w:eastAsia="Times New Roman" w:cs="Times New Roman"/>
        </w:rPr>
        <w:t>Exposure contributes to social harmony: 80.56%</w:t>
      </w:r>
    </w:p>
    <w:p w:rsidR="3FF75328" w:rsidP="3FF75328" w:rsidRDefault="3FF75328" w14:paraId="69A0E64A" w14:textId="7386689C">
      <w:pPr>
        <w:pStyle w:val="Normal"/>
        <w:bidi w:val="0"/>
        <w:spacing w:before="240" w:beforeAutospacing="off" w:after="240" w:afterAutospacing="off" w:line="360" w:lineRule="auto"/>
        <w:ind w:left="0"/>
      </w:pPr>
      <w:r w:rsidRPr="3FF75328" w:rsidR="3FF75328">
        <w:rPr>
          <w:rFonts w:ascii="Times New Roman" w:hAnsi="Times New Roman" w:eastAsia="Times New Roman" w:cs="Times New Roman"/>
        </w:rPr>
        <w:t>Understanding builds tolerance and peace: 88.57%</w:t>
      </w:r>
    </w:p>
    <w:p w:rsidR="3FF75328" w:rsidP="3FF75328" w:rsidRDefault="3FF75328" w14:paraId="18F9BBFC" w14:textId="44A8B9E6">
      <w:pPr>
        <w:pStyle w:val="Normal"/>
        <w:bidi w:val="0"/>
        <w:spacing w:before="240" w:beforeAutospacing="off" w:after="240" w:afterAutospacing="off" w:line="360" w:lineRule="auto"/>
        <w:ind w:left="0"/>
      </w:pPr>
      <w:r w:rsidRPr="3FF75328" w:rsidR="3FF75328">
        <w:rPr>
          <w:rFonts w:ascii="Times New Roman" w:hAnsi="Times New Roman" w:eastAsia="Times New Roman" w:cs="Times New Roman"/>
        </w:rPr>
        <w:t>Religious diversity should be celebrated: 80%</w:t>
      </w:r>
    </w:p>
    <w:p w:rsidR="3FF75328" w:rsidP="3FF75328" w:rsidRDefault="3FF75328" w14:paraId="78917168" w14:textId="3C2C2ADF">
      <w:pPr>
        <w:pStyle w:val="Normal"/>
        <w:bidi w:val="0"/>
        <w:spacing w:before="240" w:beforeAutospacing="off" w:after="240" w:afterAutospacing="off" w:line="360" w:lineRule="auto"/>
        <w:ind w:left="0"/>
        <w:rPr>
          <w:rFonts w:ascii="Times New Roman" w:hAnsi="Times New Roman" w:eastAsia="Times New Roman" w:cs="Times New Roman"/>
          <w:b w:val="1"/>
          <w:bCs w:val="1"/>
        </w:rPr>
      </w:pPr>
      <w:r w:rsidRPr="3FF75328" w:rsidR="3FF75328">
        <w:rPr>
          <w:rFonts w:ascii="Times New Roman" w:hAnsi="Times New Roman" w:eastAsia="Times New Roman" w:cs="Times New Roman"/>
          <w:b w:val="1"/>
          <w:bCs w:val="1"/>
        </w:rPr>
        <w:t>Malaysia</w:t>
      </w:r>
    </w:p>
    <w:p w:rsidR="3FF75328" w:rsidP="3FF75328" w:rsidRDefault="3FF75328" w14:paraId="6B852DA9" w14:textId="4934D2BD">
      <w:pPr>
        <w:pStyle w:val="Normal"/>
        <w:bidi w:val="0"/>
        <w:spacing w:before="240" w:beforeAutospacing="off" w:after="240" w:afterAutospacing="off" w:line="360" w:lineRule="auto"/>
        <w:ind w:left="0"/>
      </w:pPr>
      <w:r w:rsidRPr="3FF75328" w:rsidR="3FF75328">
        <w:rPr>
          <w:rFonts w:ascii="Times New Roman" w:hAnsi="Times New Roman" w:eastAsia="Times New Roman" w:cs="Times New Roman"/>
        </w:rPr>
        <w:t>Teaching about religion reduces conflict: 60%</w:t>
      </w:r>
    </w:p>
    <w:p w:rsidR="3FF75328" w:rsidP="3FF75328" w:rsidRDefault="3FF75328" w14:paraId="0896E677" w14:textId="67AF984E">
      <w:pPr>
        <w:pStyle w:val="Normal"/>
        <w:bidi w:val="0"/>
        <w:spacing w:before="240" w:beforeAutospacing="off" w:after="240" w:afterAutospacing="off" w:line="360" w:lineRule="auto"/>
        <w:ind w:left="0"/>
      </w:pPr>
      <w:r w:rsidRPr="3FF75328" w:rsidR="3FF75328">
        <w:rPr>
          <w:rFonts w:ascii="Times New Roman" w:hAnsi="Times New Roman" w:eastAsia="Times New Roman" w:cs="Times New Roman"/>
        </w:rPr>
        <w:t>Exposure contributes to social harmony: 80%</w:t>
      </w:r>
    </w:p>
    <w:p w:rsidR="3FF75328" w:rsidP="3FF75328" w:rsidRDefault="3FF75328" w14:paraId="4DCAFD31" w14:textId="016A9E4C">
      <w:pPr>
        <w:pStyle w:val="Normal"/>
        <w:bidi w:val="0"/>
        <w:spacing w:before="240" w:beforeAutospacing="off" w:after="240" w:afterAutospacing="off" w:line="360" w:lineRule="auto"/>
        <w:ind w:left="0"/>
      </w:pPr>
      <w:r w:rsidRPr="3FF75328" w:rsidR="3FF75328">
        <w:rPr>
          <w:rFonts w:ascii="Times New Roman" w:hAnsi="Times New Roman" w:eastAsia="Times New Roman" w:cs="Times New Roman"/>
        </w:rPr>
        <w:t>Understanding builds tolerance and peace: 100%</w:t>
      </w:r>
    </w:p>
    <w:p w:rsidR="3FF75328" w:rsidP="3FF75328" w:rsidRDefault="3FF75328" w14:paraId="3F8754AF" w14:textId="303CF862">
      <w:pPr>
        <w:pStyle w:val="Normal"/>
        <w:bidi w:val="0"/>
        <w:spacing w:before="240" w:beforeAutospacing="off" w:after="240" w:afterAutospacing="off" w:line="360" w:lineRule="auto"/>
        <w:ind w:left="0"/>
      </w:pPr>
      <w:r w:rsidRPr="3FF75328" w:rsidR="3FF75328">
        <w:rPr>
          <w:rFonts w:ascii="Times New Roman" w:hAnsi="Times New Roman" w:eastAsia="Times New Roman" w:cs="Times New Roman"/>
        </w:rPr>
        <w:t>Religious diversity should be celebrated: 80%</w:t>
      </w:r>
    </w:p>
    <w:p w:rsidR="3FF75328" w:rsidP="3FF75328" w:rsidRDefault="3FF75328" w14:paraId="3C6E8DFD" w14:textId="73FE2524">
      <w:pPr>
        <w:pStyle w:val="Normal"/>
        <w:bidi w:val="0"/>
        <w:spacing w:before="240" w:beforeAutospacing="off" w:after="240" w:afterAutospacing="off" w:line="360" w:lineRule="auto"/>
        <w:ind w:left="0" w:firstLine="720"/>
      </w:pPr>
      <w:r w:rsidRPr="3FF75328" w:rsidR="3FF75328">
        <w:rPr>
          <w:rFonts w:ascii="Times New Roman" w:hAnsi="Times New Roman" w:eastAsia="Times New Roman" w:cs="Times New Roman"/>
        </w:rPr>
        <w:t>Comparison of agreement between the two countries, most show a high level of agreement in exposure contributes to social harmony and religious diversity should be celebrated, with a consistent percentage of 80% from each country. The idea of religious teaching reduces conflict is slightly low for Malaysian respondents at 60%, meanwhile, 75% of Indonesian respondents, respondents still believe that religious teaching reduces conflict and agree to introduce such courses in schools. Malaysian respondents agreed 100% that the idea of understanding and building tolerance and peace should be included in teaching.</w:t>
      </w:r>
    </w:p>
    <w:p w:rsidR="3FF75328" w:rsidP="3FF75328" w:rsidRDefault="3FF75328" w14:paraId="1512B892" w14:textId="75E8C267">
      <w:pPr>
        <w:pStyle w:val="Normal"/>
        <w:bidi w:val="0"/>
        <w:spacing w:before="240" w:beforeAutospacing="off" w:after="240" w:afterAutospacing="off" w:line="360" w:lineRule="auto"/>
        <w:ind w:left="0"/>
      </w:pPr>
      <w:r w:rsidRPr="3FF75328" w:rsidR="3FF75328">
        <w:rPr>
          <w:rFonts w:ascii="Times New Roman" w:hAnsi="Times New Roman" w:eastAsia="Times New Roman" w:cs="Times New Roman"/>
        </w:rPr>
        <w:t>1. Impact of Teaching Religious Diversity on Conflict Reduction:</w:t>
      </w:r>
    </w:p>
    <w:p w:rsidR="3FF75328" w:rsidP="3FF75328" w:rsidRDefault="3FF75328" w14:paraId="3BC6471B" w14:textId="4087DCDC">
      <w:pPr>
        <w:pStyle w:val="Normal"/>
        <w:bidi w:val="0"/>
        <w:spacing w:before="240" w:beforeAutospacing="off" w:after="240" w:afterAutospacing="off" w:line="360" w:lineRule="auto"/>
        <w:ind w:left="0" w:firstLine="720"/>
      </w:pPr>
      <w:r w:rsidRPr="3FF75328" w:rsidR="3FF75328">
        <w:rPr>
          <w:rFonts w:ascii="Times New Roman" w:hAnsi="Times New Roman" w:eastAsia="Times New Roman" w:cs="Times New Roman"/>
        </w:rPr>
        <w:t>The data show a marked difference between Malaysian and Indonesian respondents’ responses regarding the potential of religious education to reduce conflict. In Indonesia, 75% of respondents agreed that teaching about religion reduces conflict, compared to only 60% in Malaysia. This difference suggests that Indonesian students may have more exposure to interfaith perspectives in their religious education system, which may contribute to a greater belief in the role of education in reducing religious conflict. In contrast, the Malaysian education system, which tends to emphasize Islam, may not provide many opportunities for students to engage with other religions. This lack of understanding may contribute to a more cautious view of the potential of education to reduce religious tensions. The difference in responses may also reflect the different political and social contexts in the two countries, with issues of religious pluralism being discussed more openly in Indonesia than in Malaysia.</w:t>
      </w:r>
    </w:p>
    <w:p w:rsidR="3FF75328" w:rsidP="3FF75328" w:rsidRDefault="3FF75328" w14:paraId="4A1B282C" w14:textId="49C127D8">
      <w:pPr>
        <w:pStyle w:val="Normal"/>
        <w:bidi w:val="0"/>
        <w:spacing w:before="240" w:beforeAutospacing="off" w:after="240" w:afterAutospacing="off" w:line="360" w:lineRule="auto"/>
        <w:ind w:left="0"/>
      </w:pPr>
      <w:r w:rsidRPr="3FF75328" w:rsidR="3FF75328">
        <w:rPr>
          <w:rFonts w:ascii="Times New Roman" w:hAnsi="Times New Roman" w:eastAsia="Times New Roman" w:cs="Times New Roman"/>
        </w:rPr>
        <w:t>2. Exposure to Religious Diversity and Social Harmony:</w:t>
      </w:r>
    </w:p>
    <w:p w:rsidR="3FF75328" w:rsidP="3FF75328" w:rsidRDefault="3FF75328" w14:paraId="52AC2F47" w14:textId="073454EF">
      <w:pPr>
        <w:pStyle w:val="Normal"/>
        <w:bidi w:val="0"/>
        <w:spacing w:before="240" w:beforeAutospacing="off" w:after="240" w:afterAutospacing="off" w:line="360" w:lineRule="auto"/>
        <w:ind w:left="0" w:firstLine="720"/>
      </w:pPr>
      <w:r w:rsidRPr="3FF75328" w:rsidR="3FF75328">
        <w:rPr>
          <w:rFonts w:ascii="Times New Roman" w:hAnsi="Times New Roman" w:eastAsia="Times New Roman" w:cs="Times New Roman"/>
        </w:rPr>
        <w:t>Both countries showed strong agreement (80% in Indonesia and 80% in Malaysia) that exposure to different religions contributes to social harmony. This indicates that respondents from both countries recognize the value of religious education in promoting peaceful coexistence and understanding between religious groups. The universal support for this statement highlights the widespread recognition of the importance of religious tolerance in multicultural societies. This finding is consistent with Jackson’s (2004) argument that religious education should be designed not only to teach doctrine but also to promote social justice and mutual respect. By fostering a deeper understanding of religious diversity, students in both countries can become more open-minded and accepting of those from different religious traditions.</w:t>
      </w:r>
    </w:p>
    <w:p w:rsidR="3FF75328" w:rsidP="3FF75328" w:rsidRDefault="3FF75328" w14:paraId="167C77EB" w14:textId="335DA936">
      <w:pPr>
        <w:pStyle w:val="Normal"/>
        <w:bidi w:val="0"/>
        <w:spacing w:before="240" w:beforeAutospacing="off" w:after="240" w:afterAutospacing="off" w:line="360" w:lineRule="auto"/>
        <w:ind w:left="0"/>
        <w:rPr>
          <w:rFonts w:ascii="Times New Roman" w:hAnsi="Times New Roman" w:eastAsia="Times New Roman" w:cs="Times New Roman"/>
        </w:rPr>
      </w:pPr>
      <w:r w:rsidRPr="3FF75328" w:rsidR="3FF75328">
        <w:rPr>
          <w:rFonts w:ascii="Times New Roman" w:hAnsi="Times New Roman" w:eastAsia="Times New Roman" w:cs="Times New Roman"/>
        </w:rPr>
        <w:t xml:space="preserve"> 3. Understanding and Building Tolerance and Peace:</w:t>
      </w:r>
    </w:p>
    <w:p w:rsidR="3FF75328" w:rsidP="3FF75328" w:rsidRDefault="3FF75328" w14:paraId="169FB6A1" w14:textId="390FC305">
      <w:pPr>
        <w:pStyle w:val="Normal"/>
        <w:bidi w:val="0"/>
        <w:spacing w:before="240" w:beforeAutospacing="off" w:after="240" w:afterAutospacing="off" w:line="360" w:lineRule="auto"/>
        <w:ind w:left="0" w:firstLine="720"/>
      </w:pPr>
      <w:r w:rsidRPr="3FF75328" w:rsidR="3FF75328">
        <w:rPr>
          <w:rFonts w:ascii="Times New Roman" w:hAnsi="Times New Roman" w:eastAsia="Times New Roman" w:cs="Times New Roman"/>
        </w:rPr>
        <w:t>The overwhelming consensus (88.57% in Indonesia and 100% in Malaysia) that understanding different religions builds tolerance and peace further underscores the importance of interfaith education. Both groups strongly agreed that education about different religions helps foster mutual respect and peaceful coexistence. The fact that all Malaysian respondents agreed with this statement suggests that, despite the challenges posed by the dominance of Islam in the curriculum, there is a deep recognition of the value of tolerance and peacebuilding in the country’s pluralistic society. Indonesian respondents also supported this view, albeit to a slightly lesser extent, suggesting that while religious education in Indonesia could provide a more balanced view of different religions, there is still room for improvement in fostering cross-cultural understanding.</w:t>
      </w:r>
    </w:p>
    <w:p w:rsidR="3FF75328" w:rsidP="3FF75328" w:rsidRDefault="3FF75328" w14:paraId="5D746B3C" w14:textId="49F86298">
      <w:pPr>
        <w:pStyle w:val="Normal"/>
        <w:bidi w:val="0"/>
        <w:spacing w:before="240" w:beforeAutospacing="off" w:after="240" w:afterAutospacing="off" w:line="360" w:lineRule="auto"/>
        <w:ind w:left="0"/>
      </w:pPr>
      <w:r w:rsidRPr="3FF75328" w:rsidR="3FF75328">
        <w:rPr>
          <w:rFonts w:ascii="Times New Roman" w:hAnsi="Times New Roman" w:eastAsia="Times New Roman" w:cs="Times New Roman"/>
        </w:rPr>
        <w:t>4. Celebrating Religious Diversity:</w:t>
      </w:r>
    </w:p>
    <w:p w:rsidR="3FF75328" w:rsidP="3FF75328" w:rsidRDefault="3FF75328" w14:paraId="74B47F7F" w14:textId="5D81F24A">
      <w:pPr>
        <w:pStyle w:val="Normal"/>
        <w:bidi w:val="0"/>
        <w:spacing w:before="240" w:beforeAutospacing="off" w:after="240" w:afterAutospacing="off" w:line="360" w:lineRule="auto"/>
        <w:ind w:left="0" w:firstLine="720"/>
      </w:pPr>
      <w:r w:rsidRPr="3FF75328" w:rsidR="3FF75328">
        <w:rPr>
          <w:rFonts w:ascii="Times New Roman" w:hAnsi="Times New Roman" w:eastAsia="Times New Roman" w:cs="Times New Roman"/>
        </w:rPr>
        <w:t>Both Indonesian (80%) and Malaysian (80%) respondents strongly agreed that religious diversity should be celebrated, reflecting a shared belief in the value of pluralism. This finding is significant because it suggests that both populations are not only tolerant of religious differences but also value the richness that diverse beliefs bring to society. This is in line with the idea of interfaith education as a means to foster mutual respect and understanding, which are essential to fostering human dignity in a multicultural society.</w:t>
      </w:r>
    </w:p>
    <w:p w:rsidR="3FF75328" w:rsidP="3FF75328" w:rsidRDefault="3FF75328" w14:paraId="42325461" w14:textId="0E3F6C2E">
      <w:pPr>
        <w:pStyle w:val="Normal"/>
        <w:bidi w:val="0"/>
        <w:spacing w:before="240" w:beforeAutospacing="off" w:after="240" w:afterAutospacing="off" w:line="360" w:lineRule="auto"/>
        <w:ind w:left="0"/>
      </w:pPr>
      <w:r w:rsidRPr="3FF75328" w:rsidR="3FF75328">
        <w:rPr>
          <w:rFonts w:ascii="Times New Roman" w:hAnsi="Times New Roman" w:eastAsia="Times New Roman" w:cs="Times New Roman"/>
        </w:rPr>
        <w:t>5. The Role of Education Systems in Promoting Human Dignity:</w:t>
      </w:r>
    </w:p>
    <w:p w:rsidR="3FF75328" w:rsidP="3FF75328" w:rsidRDefault="3FF75328" w14:paraId="2322C491" w14:textId="41EF3164">
      <w:pPr>
        <w:pStyle w:val="Normal"/>
        <w:bidi w:val="0"/>
        <w:spacing w:before="240" w:beforeAutospacing="off" w:after="240" w:afterAutospacing="off" w:line="360" w:lineRule="auto"/>
        <w:ind w:left="0" w:firstLine="720"/>
      </w:pPr>
      <w:r w:rsidRPr="3FF75328" w:rsidR="3FF75328">
        <w:rPr>
          <w:rFonts w:ascii="Times New Roman" w:hAnsi="Times New Roman" w:eastAsia="Times New Roman" w:cs="Times New Roman"/>
        </w:rPr>
        <w:t xml:space="preserve">The positive responses from both countries demonstrate the potential of world religions courses to enhance understanding of human dignity. Exposure to a broad spectrum of religious perspectives can challenge prejudice and reduce bias, thereby fostering a more inclusive and respectful society. These findings support the hypothesis that religious education, when approached from an interfaith perspective, can enhance human dignity by fostering empathy and respect for others, regardless of their religious background. </w:t>
      </w:r>
    </w:p>
    <w:p w:rsidR="3FF75328" w:rsidP="3FF75328" w:rsidRDefault="3FF75328" w14:paraId="4C3E34B6" w14:textId="61E10FA1">
      <w:pPr>
        <w:pStyle w:val="Normal"/>
        <w:bidi w:val="0"/>
        <w:spacing w:before="240" w:beforeAutospacing="off" w:after="240" w:afterAutospacing="off" w:line="360" w:lineRule="auto"/>
        <w:ind w:left="0" w:firstLine="720"/>
      </w:pPr>
      <w:r w:rsidRPr="3FF75328" w:rsidR="3FF75328">
        <w:rPr>
          <w:rFonts w:ascii="Times New Roman" w:hAnsi="Times New Roman" w:eastAsia="Times New Roman" w:cs="Times New Roman"/>
        </w:rPr>
        <w:t>Overall, the findings suggest that both Malaysia and Indonesia recognize the importance of religious education in fostering understanding, tolerance, and peace. However, the variation in responses between the two countries—particularly regarding the role of religious education in reducing conflict—suggests the need for further integration of interfaith dialogue into the curriculum. World religions courses can offer students the opportunity to appreciate the diversity of human belief systems, which in turn can help build a more harmonious society that values human dignity and social justice.</w:t>
      </w:r>
    </w:p>
    <w:p w:rsidR="166332DE" w:rsidP="3FF75328" w:rsidRDefault="166332DE" w14:paraId="7A8EEB06" w14:textId="447B6EBA">
      <w:pPr>
        <w:pStyle w:val="ListParagraph"/>
        <w:numPr>
          <w:ilvl w:val="0"/>
          <w:numId w:val="5"/>
        </w:numPr>
        <w:bidi w:val="0"/>
        <w:spacing w:before="240" w:beforeAutospacing="off" w:after="240" w:afterAutospacing="off" w:line="36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3FF75328" w:rsidR="3FF75328">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Discussion</w:t>
      </w:r>
    </w:p>
    <w:p w:rsidR="3FF75328" w:rsidP="3FF75328" w:rsidRDefault="3FF75328" w14:paraId="2B39D711" w14:textId="6C8640D4">
      <w:pPr>
        <w:pStyle w:val="Normal"/>
        <w:bidi w:val="0"/>
        <w:spacing w:before="0" w:beforeAutospacing="off" w:after="0" w:afterAutospacing="off" w:line="360" w:lineRule="auto"/>
        <w:ind w:firstLine="720"/>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The findings of this study highlight the potential benefits of incorporating world religions courses into the secondary school curriculum in Malaysia and Indonesia. The results suggest that exposure to diverse religious perspectives can foster human dignity, social harmony, and interfaith tolerance. This section discusses the implications of these findings, discussing key themes such as the role of education in conflict resolution, the promotion of religious literacy, and potential policy implications for both countries.</w:t>
      </w:r>
    </w:p>
    <w:p w:rsidR="3FF75328" w:rsidP="3FF75328" w:rsidRDefault="3FF75328" w14:paraId="2C2DA5B9" w14:textId="0ECBB698">
      <w:pPr>
        <w:pStyle w:val="Normal"/>
        <w:bidi w:val="0"/>
        <w:spacing w:before="0" w:beforeAutospacing="off" w:after="0" w:afterAutospacing="off" w:line="360" w:lineRule="auto"/>
        <w:ind w:firstLine="0"/>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t>The Role of Education in Conflict Resolution</w:t>
      </w:r>
    </w:p>
    <w:p w:rsidR="3FF75328" w:rsidP="3FF75328" w:rsidRDefault="3FF75328" w14:paraId="380EB784" w14:textId="0F809F8B">
      <w:pPr>
        <w:pStyle w:val="Normal"/>
        <w:bidi w:val="0"/>
        <w:spacing w:before="0" w:beforeAutospacing="off" w:after="0" w:afterAutospacing="off" w:line="360" w:lineRule="auto"/>
        <w:ind w:firstLine="720"/>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One of the most significant findings of this study is the perception that teaching about different religions can contribute to reducing conflict. This is particularly relevant in Indonesia, where 75% of respondents agreed with this statement, compared to 60% in Malaysia. This finding is in line with previous research (Utami, 2022) which highlights how religious education can play a role in reducing religious tensions by increasing understanding and empathy. However, the relatively lower percentage of agreement in Malaysia suggests that factors such as the current religious education curriculum and political influence may influence perceptions about the effectiveness of interfaith education in reducing conflict.</w:t>
      </w:r>
    </w:p>
    <w:p w:rsidR="3FF75328" w:rsidP="3FF75328" w:rsidRDefault="3FF75328" w14:paraId="43DEBBBD" w14:textId="40002C93">
      <w:pPr>
        <w:pStyle w:val="Normal"/>
        <w:bidi w:val="0"/>
        <w:spacing w:before="0" w:beforeAutospacing="off" w:after="0" w:afterAutospacing="off" w:line="360" w:lineRule="auto"/>
        <w:ind w:firstLine="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3FF75328" w:rsidP="3FF75328" w:rsidRDefault="3FF75328" w14:paraId="4B968DBF" w14:textId="775E1EE8">
      <w:pPr>
        <w:pStyle w:val="Normal"/>
        <w:bidi w:val="0"/>
        <w:spacing w:before="0" w:beforeAutospacing="off" w:after="0" w:afterAutospacing="off" w:line="360" w:lineRule="auto"/>
        <w:ind w:firstLine="720"/>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A study by Sterkens (2011) emphasized the importance of interfaith learning in reducing religious conflict by facilitating dialogue and mutual respect. Our results suggest that incorporating interfaith approaches into religious education can serve as a tool for peacebuilding. This is in line with Jackson’s (2004) argument that religious education should prepare students to engage with different faiths in ways that promote social justice and mutual respect. </w:t>
      </w:r>
    </w:p>
    <w:p w:rsidR="3FF75328" w:rsidP="3FF75328" w:rsidRDefault="3FF75328" w14:paraId="342FA929" w14:textId="182DF030">
      <w:pPr>
        <w:pStyle w:val="Normal"/>
        <w:bidi w:val="0"/>
        <w:spacing w:before="0" w:beforeAutospacing="off" w:after="0" w:afterAutospacing="off" w:line="360" w:lineRule="auto"/>
        <w:ind w:firstLine="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3FF75328" w:rsidP="3FF75328" w:rsidRDefault="3FF75328" w14:paraId="1CEB65AA" w14:textId="72FEE281">
      <w:pPr>
        <w:pStyle w:val="Normal"/>
        <w:bidi w:val="0"/>
        <w:spacing w:before="0" w:beforeAutospacing="off" w:after="0" w:afterAutospacing="off" w:line="360" w:lineRule="auto"/>
        <w:ind w:firstLine="0"/>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t>Promoting Religious Literacy</w:t>
      </w:r>
    </w:p>
    <w:p w:rsidR="3FF75328" w:rsidP="3FF75328" w:rsidRDefault="3FF75328" w14:paraId="30D20D27" w14:textId="1219882D">
      <w:pPr>
        <w:pStyle w:val="Normal"/>
        <w:bidi w:val="0"/>
        <w:spacing w:before="0" w:beforeAutospacing="off" w:after="0" w:afterAutospacing="off" w:line="360" w:lineRule="auto"/>
        <w:ind w:firstLine="720"/>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Religious literacy is an essential component in fostering human dignity in pluralistic societies. The strong agreement among respondents that exposure to different religions contributes to social harmony (80% in Malaysia and Indonesia) highlights the importance of interfaith education in strengthening social cohesion. Studies on religious education in Indonesia (Barton, 2014) and Malaysia (Alatas, 2005) have shown that religious curricula often focus primarily on the dominant religion, thereby limiting students’ exposure to diverse religious traditions. </w:t>
      </w:r>
    </w:p>
    <w:p w:rsidR="3FF75328" w:rsidP="3FF75328" w:rsidRDefault="3FF75328" w14:paraId="0E4497AB" w14:textId="3BE26315">
      <w:pPr>
        <w:pStyle w:val="Normal"/>
        <w:bidi w:val="0"/>
        <w:spacing w:before="0" w:beforeAutospacing="off" w:after="0" w:afterAutospacing="off" w:line="360" w:lineRule="auto"/>
        <w:ind w:firstLine="0"/>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t>Policy Implications</w:t>
      </w:r>
    </w:p>
    <w:p w:rsidR="3FF75328" w:rsidP="3FF75328" w:rsidRDefault="3FF75328" w14:paraId="46F404B6" w14:textId="3BE14DEF">
      <w:pPr>
        <w:pStyle w:val="Normal"/>
        <w:bidi w:val="0"/>
        <w:spacing w:before="0" w:beforeAutospacing="off" w:after="0" w:afterAutospacing="off" w:line="360" w:lineRule="auto"/>
        <w:ind w:firstLine="720"/>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Given the positive reception of interfaith education in both countries, policymakers should consider integrating world religions courses into the general secondary school curriculum. This can be done by:</w:t>
      </w:r>
    </w:p>
    <w:p w:rsidR="3FF75328" w:rsidP="3FF75328" w:rsidRDefault="3FF75328" w14:paraId="127A2888" w14:textId="00DC4A14">
      <w:pPr>
        <w:pStyle w:val="Normal"/>
        <w:bidi w:val="0"/>
        <w:spacing w:before="0" w:beforeAutospacing="off" w:after="0" w:afterAutospacing="off" w:line="360" w:lineRule="auto"/>
        <w:ind w:firstLine="720"/>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p>
    <w:p w:rsidR="3FF75328" w:rsidP="3FF75328" w:rsidRDefault="3FF75328" w14:paraId="1CC6A5EC" w14:textId="26F83D83">
      <w:pPr>
        <w:pStyle w:val="ListParagraph"/>
        <w:numPr>
          <w:ilvl w:val="0"/>
          <w:numId w:val="15"/>
        </w:numPr>
        <w:bidi w:val="0"/>
        <w:spacing w:before="0" w:beforeAutospacing="off" w:after="0" w:afterAutospacing="off" w:line="360" w:lineRule="auto"/>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Revising Education Policies:</w:t>
      </w: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Both Malaysia and Indonesia have education policies that emphasize religious instruction, but these policies often focus on one religious tradition. Revisions to include a broader study of world religions could increase students’ exposure to diverse perspectives.</w:t>
      </w:r>
    </w:p>
    <w:p w:rsidR="3FF75328" w:rsidP="3FF75328" w:rsidRDefault="3FF75328" w14:paraId="6CE9A4D2" w14:textId="19F9D26A">
      <w:pPr>
        <w:pStyle w:val="Normal"/>
        <w:bidi w:val="0"/>
        <w:spacing w:before="0" w:beforeAutospacing="off" w:after="0" w:afterAutospacing="off" w:line="360" w:lineRule="auto"/>
        <w:ind w:firstLine="720"/>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p>
    <w:p w:rsidR="3FF75328" w:rsidP="3FF75328" w:rsidRDefault="3FF75328" w14:paraId="03B5E0B1" w14:textId="2546D34E">
      <w:pPr>
        <w:pStyle w:val="ListParagraph"/>
        <w:numPr>
          <w:ilvl w:val="0"/>
          <w:numId w:val="16"/>
        </w:numPr>
        <w:bidi w:val="0"/>
        <w:spacing w:before="0" w:beforeAutospacing="off" w:after="0" w:afterAutospacing="off" w:line="360" w:lineRule="auto"/>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 xml:space="preserve">Teacher Training and Curriculum Development: </w:t>
      </w: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Educators should receive specific training to teach religious literacy from an objective and inclusive perspective. Research has shown that well-trained educators can play a critical role in fostering interfaith dialogue and understanding.</w:t>
      </w:r>
    </w:p>
    <w:p w:rsidR="3FF75328" w:rsidP="3FF75328" w:rsidRDefault="3FF75328" w14:paraId="1E5C1990" w14:textId="59FD5AE5">
      <w:pPr>
        <w:pStyle w:val="Normal"/>
        <w:bidi w:val="0"/>
        <w:spacing w:before="0" w:beforeAutospacing="off" w:after="0" w:afterAutospacing="off" w:line="360" w:lineRule="auto"/>
        <w:ind w:firstLine="720"/>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p>
    <w:p w:rsidR="3FF75328" w:rsidP="3FF75328" w:rsidRDefault="3FF75328" w14:paraId="23F96706" w14:textId="0CAE7F0D">
      <w:pPr>
        <w:pStyle w:val="ListParagraph"/>
        <w:numPr>
          <w:ilvl w:val="0"/>
          <w:numId w:val="17"/>
        </w:numPr>
        <w:bidi w:val="0"/>
        <w:spacing w:before="0" w:beforeAutospacing="off" w:after="0" w:afterAutospacing="off" w:line="360" w:lineRule="auto"/>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3FF75328" w:rsidR="3FF75328">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 xml:space="preserve">Interfaith Dialogue Initiatives: </w:t>
      </w: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Schools can implement programs that encourage interaction among students of different religious backgrounds, promoting discussions that reinforce values of mutual respect and social cohesion.</w:t>
      </w:r>
    </w:p>
    <w:p w:rsidR="3FF75328" w:rsidP="3FF75328" w:rsidRDefault="3FF75328" w14:paraId="7F7EBED3" w14:textId="29837CE0">
      <w:pPr>
        <w:pStyle w:val="Normal"/>
        <w:bidi w:val="0"/>
        <w:spacing w:before="0" w:beforeAutospacing="off" w:after="0" w:afterAutospacing="off" w:line="360" w:lineRule="auto"/>
        <w:ind w:firstLine="720"/>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w:t>
      </w:r>
    </w:p>
    <w:p w:rsidR="3FF75328" w:rsidP="3FF75328" w:rsidRDefault="3FF75328" w14:paraId="5AB3DC00" w14:textId="37869CEE">
      <w:pPr>
        <w:pStyle w:val="Normal"/>
        <w:bidi w:val="0"/>
        <w:spacing w:before="0" w:beforeAutospacing="off" w:after="0" w:afterAutospacing="off" w:line="360" w:lineRule="auto"/>
        <w:ind w:firstLine="720"/>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While these changes may face resistance from more conservative educational and political groups, the findings of this study suggest that there is public support for expanding religious education to include more diverse perspectives.</w:t>
      </w:r>
    </w:p>
    <w:p w:rsidR="166332DE" w:rsidP="3FF75328" w:rsidRDefault="166332DE" w14:paraId="5A5EF2C7" w14:textId="13D0EC17">
      <w:pPr>
        <w:pStyle w:val="ListParagraph"/>
        <w:numPr>
          <w:ilvl w:val="0"/>
          <w:numId w:val="6"/>
        </w:numPr>
        <w:bidi w:val="0"/>
        <w:spacing w:before="240" w:beforeAutospacing="off" w:after="240" w:afterAutospacing="off" w:line="36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3FF75328" w:rsidR="3FF75328">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Conclusion</w:t>
      </w:r>
    </w:p>
    <w:p w:rsidR="3FF75328" w:rsidP="69B3495D" w:rsidRDefault="3FF75328" w14:paraId="6E3E0D4A" w14:textId="5AC2F68C">
      <w:pPr>
        <w:spacing w:before="0" w:beforeAutospacing="off" w:after="0" w:afterAutospacing="off" w:line="360" w:lineRule="auto"/>
        <w:ind w:firstLine="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r w:rsidRPr="69B3495D" w:rsidR="69B3495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Our study highlights the importance of religious education in fostering understanding, tolerance, and peace. While both Malaysia and Indonesia acknowledge the value of religious education, differences in their educational systems suggest varying degrees of interfaith engagement.</w:t>
      </w:r>
    </w:p>
    <w:p w:rsidR="3FF75328" w:rsidP="3FF75328" w:rsidRDefault="3FF75328" w14:paraId="7AB91A35" w14:textId="73D00582">
      <w:pPr>
        <w:pStyle w:val="Normal"/>
        <w:bidi w:val="0"/>
        <w:spacing w:before="0" w:beforeAutospacing="off" w:after="0" w:afterAutospacing="off" w:line="360" w:lineRule="auto"/>
        <w:ind w:firstLine="720"/>
      </w:pPr>
      <w:r w:rsidRPr="3FF75328" w:rsidR="3FF7532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Given our findings, we recommend integrating a world religions course into secondary school curricula, supported by teacher training and policy revisions. By broadening students’ exposure to diverse religious traditions, we believe that educational institutions in both countries can play a crucial role in promoting human dignity, mutual respect, and social cohesion. Future research should include a larger sample size and classroom observations to assess the long-term impact of interfaith education. Ultimately, fostering religious literacy through education is a step toward building a more inclusive and harmonious society.</w:t>
      </w:r>
    </w:p>
    <w:p w:rsidR="3FF75328" w:rsidP="3FF75328" w:rsidRDefault="3FF75328" w14:paraId="602A4886" w14:textId="04F150E2">
      <w:pPr>
        <w:pStyle w:val="Normal"/>
        <w:bidi w:val="0"/>
        <w:spacing w:before="0" w:beforeAutospacing="off" w:after="0" w:afterAutospacing="off" w:line="360" w:lineRule="auto"/>
        <w:ind w:firstLine="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3FF75328" w:rsidP="3FF75328" w:rsidRDefault="3FF75328" w14:paraId="0ABC1FC0" w14:textId="684171E5">
      <w:pPr>
        <w:pStyle w:val="Normal"/>
        <w:bidi w:val="0"/>
        <w:spacing w:before="0" w:beforeAutospacing="off" w:after="0" w:afterAutospacing="off" w:line="360" w:lineRule="auto"/>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3FF75328" w:rsidP="3FF75328" w:rsidRDefault="3FF75328" w14:paraId="1F2A0563" w14:textId="1DEDC8DF">
      <w:pPr>
        <w:pStyle w:val="Normal"/>
        <w:spacing w:before="0" w:beforeAutospacing="off" w:after="0" w:afterAutospacing="off" w:line="36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FF75328" w:rsidR="3FF75328">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References</w:t>
      </w:r>
    </w:p>
    <w:p w:rsidR="3FF75328" w:rsidP="3FF75328" w:rsidRDefault="3FF75328" w14:paraId="1E68820D" w14:textId="5031504B">
      <w:pPr>
        <w:pStyle w:val="Normal"/>
        <w:bidi w:val="0"/>
        <w:spacing w:before="0" w:beforeAutospacing="off" w:after="0" w:afterAutospacing="off" w:line="360" w:lineRule="auto"/>
        <w:jc w:val="center"/>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pPr>
    </w:p>
    <w:p w:rsidR="3FF75328" w:rsidP="3FF75328" w:rsidRDefault="3FF75328" w14:paraId="40FD7D26" w14:textId="1D753506">
      <w:pPr>
        <w:pStyle w:val="Normal"/>
        <w:bidi w:val="0"/>
        <w:spacing w:line="360" w:lineRule="auto"/>
        <w:ind w:left="720" w:hanging="720"/>
        <w:rPr>
          <w:rFonts w:ascii="Times New Roman" w:hAnsi="Times New Roman" w:eastAsia="Times New Roman" w:cs="Times New Roman"/>
          <w:i w:val="0"/>
          <w:iCs w:val="0"/>
          <w:caps w:val="0"/>
          <w:smallCaps w:val="0"/>
          <w:noProof w:val="0"/>
          <w:color w:val="141413"/>
          <w:lang w:val="en-US"/>
        </w:rPr>
      </w:pPr>
      <w:r w:rsidRPr="3FF75328" w:rsidR="3FF75328">
        <w:rPr>
          <w:rFonts w:ascii="Times New Roman" w:hAnsi="Times New Roman" w:eastAsia="Times New Roman" w:cs="Times New Roman"/>
          <w:i w:val="0"/>
          <w:iCs w:val="0"/>
          <w:caps w:val="0"/>
          <w:smallCaps w:val="0"/>
          <w:noProof w:val="0"/>
          <w:color w:val="141413"/>
          <w:lang w:val="en-US"/>
        </w:rPr>
        <w:t>Alatas, S. H. (2005). Education and ethnicity in Malaysia: An analysis of religious education. Oxford University Press.</w:t>
      </w:r>
    </w:p>
    <w:p w:rsidR="3FF75328" w:rsidP="3FF75328" w:rsidRDefault="3FF75328" w14:paraId="615A05CA" w14:textId="065B6D3E">
      <w:pPr>
        <w:pStyle w:val="Normal"/>
        <w:bidi w:val="0"/>
        <w:spacing w:line="360" w:lineRule="auto"/>
        <w:ind w:left="0"/>
        <w:rPr>
          <w:rFonts w:ascii="Times New Roman" w:hAnsi="Times New Roman" w:eastAsia="Times New Roman" w:cs="Times New Roman"/>
          <w:i w:val="0"/>
          <w:iCs w:val="0"/>
          <w:caps w:val="0"/>
          <w:smallCaps w:val="0"/>
          <w:noProof w:val="0"/>
          <w:color w:val="141413"/>
          <w:lang w:val="en-US"/>
        </w:rPr>
      </w:pPr>
    </w:p>
    <w:p w:rsidR="3FF75328" w:rsidP="3FF75328" w:rsidRDefault="3FF75328" w14:paraId="22392DD7" w14:textId="1E35960D">
      <w:pPr>
        <w:pStyle w:val="Normal"/>
        <w:bidi w:val="0"/>
        <w:spacing w:line="360" w:lineRule="auto"/>
        <w:ind w:left="720" w:hanging="720"/>
      </w:pPr>
      <w:r w:rsidRPr="3FF75328" w:rsidR="3FF75328">
        <w:rPr>
          <w:rFonts w:ascii="Times New Roman" w:hAnsi="Times New Roman" w:eastAsia="Times New Roman" w:cs="Times New Roman"/>
          <w:i w:val="0"/>
          <w:iCs w:val="0"/>
          <w:caps w:val="0"/>
          <w:smallCaps w:val="0"/>
          <w:noProof w:val="0"/>
          <w:color w:val="141413"/>
          <w:lang w:val="en-US"/>
        </w:rPr>
        <w:t xml:space="preserve">International Religious Freedom Report. (2001). For Muslim children, religious education in public schools according to their faith. U.S. Department of State. Retrieved from </w:t>
      </w:r>
      <w:hyperlink r:id="R95ccee8353ba4c7a">
        <w:r w:rsidRPr="3FF75328" w:rsidR="3FF75328">
          <w:rPr>
            <w:rStyle w:val="Hyperlink"/>
            <w:rFonts w:ascii="Times New Roman" w:hAnsi="Times New Roman" w:eastAsia="Times New Roman" w:cs="Times New Roman"/>
            <w:i w:val="0"/>
            <w:iCs w:val="0"/>
            <w:caps w:val="0"/>
            <w:smallCaps w:val="0"/>
            <w:noProof w:val="0"/>
            <w:lang w:val="en-US"/>
          </w:rPr>
          <w:t>https://2009-2017.state.gov/j/drl/rls/irf/2001/5604.html</w:t>
        </w:r>
      </w:hyperlink>
    </w:p>
    <w:p w:rsidR="3FF75328" w:rsidP="3FF75328" w:rsidRDefault="3FF75328" w14:paraId="128AC5D0" w14:textId="7F5CD483">
      <w:pPr>
        <w:pStyle w:val="Normal"/>
        <w:bidi w:val="0"/>
        <w:spacing w:line="360" w:lineRule="auto"/>
        <w:ind w:left="0"/>
        <w:rPr>
          <w:rFonts w:ascii="Times New Roman" w:hAnsi="Times New Roman" w:eastAsia="Times New Roman" w:cs="Times New Roman"/>
          <w:i w:val="0"/>
          <w:iCs w:val="0"/>
          <w:caps w:val="0"/>
          <w:smallCaps w:val="0"/>
          <w:noProof w:val="0"/>
          <w:lang w:val="en-US"/>
        </w:rPr>
      </w:pPr>
    </w:p>
    <w:p w:rsidR="3FF75328" w:rsidP="3FF75328" w:rsidRDefault="3FF75328" w14:paraId="23C5B572" w14:textId="1C5D410E">
      <w:pPr>
        <w:pStyle w:val="Normal"/>
        <w:bidi w:val="0"/>
        <w:spacing w:line="360" w:lineRule="auto"/>
        <w:ind w:left="720" w:hanging="720"/>
      </w:pPr>
      <w:r w:rsidRPr="3FF75328" w:rsidR="3FF75328">
        <w:rPr>
          <w:rFonts w:ascii="Times New Roman" w:hAnsi="Times New Roman" w:eastAsia="Times New Roman" w:cs="Times New Roman"/>
          <w:i w:val="0"/>
          <w:iCs w:val="0"/>
          <w:caps w:val="0"/>
          <w:smallCaps w:val="0"/>
          <w:noProof w:val="0"/>
          <w:color w:val="141413"/>
          <w:lang w:val="en-US"/>
        </w:rPr>
        <w:t xml:space="preserve">Kementerian Pendidikan dan </w:t>
      </w:r>
      <w:proofErr w:type="spellStart"/>
      <w:r w:rsidRPr="3FF75328" w:rsidR="3FF75328">
        <w:rPr>
          <w:rFonts w:ascii="Times New Roman" w:hAnsi="Times New Roman" w:eastAsia="Times New Roman" w:cs="Times New Roman"/>
          <w:i w:val="0"/>
          <w:iCs w:val="0"/>
          <w:caps w:val="0"/>
          <w:smallCaps w:val="0"/>
          <w:noProof w:val="0"/>
          <w:color w:val="141413"/>
          <w:lang w:val="en-US"/>
        </w:rPr>
        <w:t>Kebudayaan</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Republik Indonesia. (2007). Pendidikan agama dan </w:t>
      </w:r>
      <w:proofErr w:type="spellStart"/>
      <w:r w:rsidRPr="3FF75328" w:rsidR="3FF75328">
        <w:rPr>
          <w:rFonts w:ascii="Times New Roman" w:hAnsi="Times New Roman" w:eastAsia="Times New Roman" w:cs="Times New Roman"/>
          <w:i w:val="0"/>
          <w:iCs w:val="0"/>
          <w:caps w:val="0"/>
          <w:smallCaps w:val="0"/>
          <w:noProof w:val="0"/>
          <w:color w:val="141413"/>
          <w:lang w:val="en-US"/>
        </w:rPr>
        <w:t>pendidikan</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w:t>
      </w:r>
      <w:proofErr w:type="spellStart"/>
      <w:r w:rsidRPr="3FF75328" w:rsidR="3FF75328">
        <w:rPr>
          <w:rFonts w:ascii="Times New Roman" w:hAnsi="Times New Roman" w:eastAsia="Times New Roman" w:cs="Times New Roman"/>
          <w:i w:val="0"/>
          <w:iCs w:val="0"/>
          <w:caps w:val="0"/>
          <w:smallCaps w:val="0"/>
          <w:noProof w:val="0"/>
          <w:color w:val="141413"/>
          <w:lang w:val="en-US"/>
        </w:rPr>
        <w:t>keagamaan</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Retrieved from  </w:t>
      </w:r>
      <w:hyperlink r:id="R5e5ed5dd27c14640">
        <w:r w:rsidRPr="3FF75328" w:rsidR="3FF75328">
          <w:rPr>
            <w:rStyle w:val="Hyperlink"/>
            <w:rFonts w:ascii="Times New Roman" w:hAnsi="Times New Roman" w:eastAsia="Times New Roman" w:cs="Times New Roman"/>
            <w:i w:val="0"/>
            <w:iCs w:val="0"/>
            <w:caps w:val="0"/>
            <w:smallCaps w:val="0"/>
            <w:noProof w:val="0"/>
            <w:lang w:val="en-US"/>
          </w:rPr>
          <w:t>https://jdih.kemdikbud.go.id/sjdih/siperpu/dokumen/salinan/PP_tahun2007_nomor55</w:t>
        </w:r>
      </w:hyperlink>
    </w:p>
    <w:p w:rsidR="3FF75328" w:rsidP="3FF75328" w:rsidRDefault="3FF75328" w14:paraId="6D4B9DC1" w14:textId="7DAF31D5">
      <w:pPr>
        <w:pStyle w:val="Normal"/>
        <w:bidi w:val="0"/>
        <w:spacing w:line="360" w:lineRule="auto"/>
        <w:ind w:left="0"/>
        <w:rPr>
          <w:rFonts w:ascii="Times New Roman" w:hAnsi="Times New Roman" w:eastAsia="Times New Roman" w:cs="Times New Roman"/>
          <w:i w:val="0"/>
          <w:iCs w:val="0"/>
          <w:caps w:val="0"/>
          <w:smallCaps w:val="0"/>
          <w:noProof w:val="0"/>
          <w:color w:val="141413"/>
          <w:lang w:val="en-US"/>
        </w:rPr>
      </w:pPr>
    </w:p>
    <w:p w:rsidR="3FF75328" w:rsidP="3FF75328" w:rsidRDefault="3FF75328" w14:paraId="2C43FA32" w14:textId="62F8ABA4">
      <w:pPr>
        <w:pStyle w:val="Normal"/>
        <w:bidi w:val="0"/>
        <w:spacing w:line="360" w:lineRule="auto"/>
        <w:ind w:left="720" w:hanging="720"/>
      </w:pPr>
      <w:r w:rsidRPr="3FF75328" w:rsidR="3FF75328">
        <w:rPr>
          <w:rFonts w:ascii="Times New Roman" w:hAnsi="Times New Roman" w:eastAsia="Times New Roman" w:cs="Times New Roman"/>
          <w:i w:val="0"/>
          <w:iCs w:val="0"/>
          <w:caps w:val="0"/>
          <w:smallCaps w:val="0"/>
          <w:noProof w:val="0"/>
          <w:color w:val="141413"/>
          <w:lang w:val="en-US"/>
        </w:rPr>
        <w:t xml:space="preserve">Kementerian Pendidikan Malaysia. (n.d.). </w:t>
      </w:r>
      <w:proofErr w:type="spellStart"/>
      <w:r w:rsidRPr="3FF75328" w:rsidR="3FF75328">
        <w:rPr>
          <w:rFonts w:ascii="Times New Roman" w:hAnsi="Times New Roman" w:eastAsia="Times New Roman" w:cs="Times New Roman"/>
          <w:i w:val="0"/>
          <w:iCs w:val="0"/>
          <w:caps w:val="0"/>
          <w:smallCaps w:val="0"/>
          <w:noProof w:val="0"/>
          <w:color w:val="141413"/>
          <w:lang w:val="en-US"/>
        </w:rPr>
        <w:t>Bahagian</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w:t>
      </w:r>
      <w:proofErr w:type="spellStart"/>
      <w:r w:rsidRPr="3FF75328" w:rsidR="3FF75328">
        <w:rPr>
          <w:rFonts w:ascii="Times New Roman" w:hAnsi="Times New Roman" w:eastAsia="Times New Roman" w:cs="Times New Roman"/>
          <w:i w:val="0"/>
          <w:iCs w:val="0"/>
          <w:caps w:val="0"/>
          <w:smallCaps w:val="0"/>
          <w:noProof w:val="0"/>
          <w:color w:val="141413"/>
          <w:lang w:val="en-US"/>
        </w:rPr>
        <w:t>pendidikan</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Islam. Retrieved from    </w:t>
      </w:r>
      <w:hyperlink r:id="Re9f475deeaa64fa0">
        <w:r w:rsidRPr="3FF75328" w:rsidR="3FF75328">
          <w:rPr>
            <w:rStyle w:val="Hyperlink"/>
            <w:rFonts w:ascii="Times New Roman" w:hAnsi="Times New Roman" w:eastAsia="Times New Roman" w:cs="Times New Roman"/>
            <w:i w:val="0"/>
            <w:iCs w:val="0"/>
            <w:caps w:val="0"/>
            <w:smallCaps w:val="0"/>
            <w:noProof w:val="0"/>
            <w:lang w:val="en-US"/>
          </w:rPr>
          <w:t>https://www.moe.gov.my/bahagian-pendidikan-islam</w:t>
        </w:r>
      </w:hyperlink>
    </w:p>
    <w:p w:rsidR="3FF75328" w:rsidP="3FF75328" w:rsidRDefault="3FF75328" w14:paraId="01F10002" w14:textId="71026CFE">
      <w:pPr>
        <w:pStyle w:val="Normal"/>
        <w:bidi w:val="0"/>
        <w:spacing w:line="360" w:lineRule="auto"/>
        <w:ind w:left="0"/>
        <w:rPr>
          <w:rFonts w:ascii="Times New Roman" w:hAnsi="Times New Roman" w:eastAsia="Times New Roman" w:cs="Times New Roman"/>
          <w:i w:val="0"/>
          <w:iCs w:val="0"/>
          <w:caps w:val="0"/>
          <w:smallCaps w:val="0"/>
          <w:noProof w:val="0"/>
          <w:color w:val="141413"/>
          <w:lang w:val="en-US"/>
        </w:rPr>
      </w:pPr>
    </w:p>
    <w:p w:rsidR="3FF75328" w:rsidP="3FF75328" w:rsidRDefault="3FF75328" w14:paraId="023FF19B" w14:textId="793EC0F6">
      <w:pPr>
        <w:pStyle w:val="Normal"/>
        <w:bidi w:val="0"/>
        <w:spacing w:line="360" w:lineRule="auto"/>
        <w:ind w:left="720" w:hanging="720"/>
      </w:pPr>
      <w:r w:rsidRPr="3FF75328" w:rsidR="3FF75328">
        <w:rPr>
          <w:rFonts w:ascii="Times New Roman" w:hAnsi="Times New Roman" w:eastAsia="Times New Roman" w:cs="Times New Roman"/>
          <w:i w:val="0"/>
          <w:iCs w:val="0"/>
          <w:caps w:val="0"/>
          <w:smallCaps w:val="0"/>
          <w:noProof w:val="0"/>
          <w:color w:val="141413"/>
          <w:lang w:val="en-US"/>
        </w:rPr>
        <w:t>Mustapha, N. (1991). The evolution of Islamic education in Malaysia. Dewan Bahasa dan Pustaka.</w:t>
      </w:r>
    </w:p>
    <w:p w:rsidR="3FF75328" w:rsidP="3FF75328" w:rsidRDefault="3FF75328" w14:paraId="4561FFD7" w14:textId="0AB3DE2E">
      <w:pPr>
        <w:pStyle w:val="Normal"/>
        <w:bidi w:val="0"/>
        <w:spacing w:line="360" w:lineRule="auto"/>
        <w:ind w:left="0"/>
        <w:rPr>
          <w:rFonts w:ascii="Times New Roman" w:hAnsi="Times New Roman" w:eastAsia="Times New Roman" w:cs="Times New Roman"/>
          <w:i w:val="0"/>
          <w:iCs w:val="0"/>
          <w:caps w:val="0"/>
          <w:smallCaps w:val="0"/>
          <w:noProof w:val="0"/>
          <w:color w:val="141413"/>
          <w:lang w:val="en-US"/>
        </w:rPr>
      </w:pPr>
    </w:p>
    <w:p w:rsidR="3FF75328" w:rsidP="3FF75328" w:rsidRDefault="3FF75328" w14:paraId="0D59D586" w14:textId="4181A9C0">
      <w:pPr>
        <w:pStyle w:val="Normal"/>
        <w:bidi w:val="0"/>
        <w:spacing w:line="360" w:lineRule="auto"/>
        <w:ind w:left="720" w:hanging="720"/>
      </w:pPr>
      <w:r w:rsidRPr="3FF75328" w:rsidR="3FF75328">
        <w:rPr>
          <w:rFonts w:ascii="Times New Roman" w:hAnsi="Times New Roman" w:eastAsia="Times New Roman" w:cs="Times New Roman"/>
          <w:i w:val="0"/>
          <w:iCs w:val="0"/>
          <w:caps w:val="0"/>
          <w:smallCaps w:val="0"/>
          <w:noProof w:val="0"/>
          <w:color w:val="141413"/>
          <w:lang w:val="en-US"/>
        </w:rPr>
        <w:t xml:space="preserve">PGSD Binus University. (2019). Peran </w:t>
      </w:r>
      <w:proofErr w:type="spellStart"/>
      <w:r w:rsidRPr="3FF75328" w:rsidR="3FF75328">
        <w:rPr>
          <w:rFonts w:ascii="Times New Roman" w:hAnsi="Times New Roman" w:eastAsia="Times New Roman" w:cs="Times New Roman"/>
          <w:i w:val="0"/>
          <w:iCs w:val="0"/>
          <w:caps w:val="0"/>
          <w:smallCaps w:val="0"/>
          <w:noProof w:val="0"/>
          <w:color w:val="141413"/>
          <w:lang w:val="en-US"/>
        </w:rPr>
        <w:t>pendidikan</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agama dan moral </w:t>
      </w:r>
      <w:proofErr w:type="spellStart"/>
      <w:r w:rsidRPr="3FF75328" w:rsidR="3FF75328">
        <w:rPr>
          <w:rFonts w:ascii="Times New Roman" w:hAnsi="Times New Roman" w:eastAsia="Times New Roman" w:cs="Times New Roman"/>
          <w:i w:val="0"/>
          <w:iCs w:val="0"/>
          <w:caps w:val="0"/>
          <w:smallCaps w:val="0"/>
          <w:noProof w:val="0"/>
          <w:color w:val="141413"/>
          <w:lang w:val="en-US"/>
        </w:rPr>
        <w:t>dalam</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w:t>
      </w:r>
      <w:proofErr w:type="spellStart"/>
      <w:r w:rsidRPr="3FF75328" w:rsidR="3FF75328">
        <w:rPr>
          <w:rFonts w:ascii="Times New Roman" w:hAnsi="Times New Roman" w:eastAsia="Times New Roman" w:cs="Times New Roman"/>
          <w:i w:val="0"/>
          <w:iCs w:val="0"/>
          <w:caps w:val="0"/>
          <w:smallCaps w:val="0"/>
          <w:noProof w:val="0"/>
          <w:color w:val="141413"/>
          <w:lang w:val="en-US"/>
        </w:rPr>
        <w:t>pendidikan</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di </w:t>
      </w:r>
      <w:r>
        <w:tab/>
      </w:r>
      <w:r w:rsidRPr="3FF75328" w:rsidR="3FF75328">
        <w:rPr>
          <w:rFonts w:ascii="Times New Roman" w:hAnsi="Times New Roman" w:eastAsia="Times New Roman" w:cs="Times New Roman"/>
          <w:i w:val="0"/>
          <w:iCs w:val="0"/>
          <w:caps w:val="0"/>
          <w:smallCaps w:val="0"/>
          <w:noProof w:val="0"/>
          <w:color w:val="141413"/>
          <w:lang w:val="en-US"/>
        </w:rPr>
        <w:t xml:space="preserve">Indonesia. Retrieved from </w:t>
      </w:r>
      <w:hyperlink r:id="R534f203627d54b17">
        <w:r w:rsidRPr="3FF75328" w:rsidR="3FF75328">
          <w:rPr>
            <w:rStyle w:val="Hyperlink"/>
            <w:rFonts w:ascii="Times New Roman" w:hAnsi="Times New Roman" w:eastAsia="Times New Roman" w:cs="Times New Roman"/>
            <w:i w:val="0"/>
            <w:iCs w:val="0"/>
            <w:caps w:val="0"/>
            <w:smallCaps w:val="0"/>
            <w:noProof w:val="0"/>
            <w:lang w:val="en-US"/>
          </w:rPr>
          <w:t>https://pgsd.binus.ac.id/2019/04/16/peran-pendidikan-agama-dan-moral-dalam-pendidikan-di-indonesia/</w:t>
        </w:r>
      </w:hyperlink>
    </w:p>
    <w:p w:rsidR="3FF75328" w:rsidP="3FF75328" w:rsidRDefault="3FF75328" w14:paraId="34193CB9" w14:textId="6B330BB5">
      <w:pPr>
        <w:pStyle w:val="Normal"/>
        <w:bidi w:val="0"/>
        <w:spacing w:line="360" w:lineRule="auto"/>
        <w:ind w:left="0"/>
        <w:rPr>
          <w:rFonts w:ascii="Times New Roman" w:hAnsi="Times New Roman" w:eastAsia="Times New Roman" w:cs="Times New Roman"/>
          <w:i w:val="0"/>
          <w:iCs w:val="0"/>
          <w:caps w:val="0"/>
          <w:smallCaps w:val="0"/>
          <w:noProof w:val="0"/>
          <w:color w:val="141413"/>
          <w:lang w:val="en-US"/>
        </w:rPr>
      </w:pPr>
    </w:p>
    <w:p w:rsidR="3FF75328" w:rsidP="3FF75328" w:rsidRDefault="3FF75328" w14:paraId="1738E75A" w14:textId="50767FB0">
      <w:pPr>
        <w:pStyle w:val="Normal"/>
        <w:bidi w:val="0"/>
        <w:spacing w:line="360" w:lineRule="auto"/>
        <w:ind w:left="720" w:hanging="720"/>
      </w:pPr>
      <w:proofErr w:type="spellStart"/>
      <w:r w:rsidRPr="3FF75328" w:rsidR="3FF75328">
        <w:rPr>
          <w:rFonts w:ascii="Times New Roman" w:hAnsi="Times New Roman" w:eastAsia="Times New Roman" w:cs="Times New Roman"/>
          <w:i w:val="0"/>
          <w:iCs w:val="0"/>
          <w:caps w:val="0"/>
          <w:smallCaps w:val="0"/>
          <w:noProof w:val="0"/>
          <w:color w:val="141413"/>
          <w:lang w:val="en-US"/>
        </w:rPr>
        <w:t>Sugiyono</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(2018). Metode </w:t>
      </w:r>
      <w:proofErr w:type="spellStart"/>
      <w:r w:rsidRPr="3FF75328" w:rsidR="3FF75328">
        <w:rPr>
          <w:rFonts w:ascii="Times New Roman" w:hAnsi="Times New Roman" w:eastAsia="Times New Roman" w:cs="Times New Roman"/>
          <w:i w:val="0"/>
          <w:iCs w:val="0"/>
          <w:caps w:val="0"/>
          <w:smallCaps w:val="0"/>
          <w:noProof w:val="0"/>
          <w:color w:val="141413"/>
          <w:lang w:val="en-US"/>
        </w:rPr>
        <w:t>penelitian</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w:t>
      </w:r>
      <w:proofErr w:type="spellStart"/>
      <w:r w:rsidRPr="3FF75328" w:rsidR="3FF75328">
        <w:rPr>
          <w:rFonts w:ascii="Times New Roman" w:hAnsi="Times New Roman" w:eastAsia="Times New Roman" w:cs="Times New Roman"/>
          <w:i w:val="0"/>
          <w:iCs w:val="0"/>
          <w:caps w:val="0"/>
          <w:smallCaps w:val="0"/>
          <w:noProof w:val="0"/>
          <w:color w:val="141413"/>
          <w:lang w:val="en-US"/>
        </w:rPr>
        <w:t>kuantitatif</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w:t>
      </w:r>
      <w:proofErr w:type="spellStart"/>
      <w:r w:rsidRPr="3FF75328" w:rsidR="3FF75328">
        <w:rPr>
          <w:rFonts w:ascii="Times New Roman" w:hAnsi="Times New Roman" w:eastAsia="Times New Roman" w:cs="Times New Roman"/>
          <w:i w:val="0"/>
          <w:iCs w:val="0"/>
          <w:caps w:val="0"/>
          <w:smallCaps w:val="0"/>
          <w:noProof w:val="0"/>
          <w:color w:val="141413"/>
          <w:lang w:val="en-US"/>
        </w:rPr>
        <w:t>kualitatif</w:t>
      </w:r>
      <w:proofErr w:type="spellEnd"/>
      <w:r w:rsidRPr="3FF75328" w:rsidR="3FF75328">
        <w:rPr>
          <w:rFonts w:ascii="Times New Roman" w:hAnsi="Times New Roman" w:eastAsia="Times New Roman" w:cs="Times New Roman"/>
          <w:i w:val="0"/>
          <w:iCs w:val="0"/>
          <w:caps w:val="0"/>
          <w:smallCaps w:val="0"/>
          <w:noProof w:val="0"/>
          <w:color w:val="141413"/>
          <w:lang w:val="en-US"/>
        </w:rPr>
        <w:t>, dan R&amp;D [Research Method of Quantitative, Qualitative, and R&amp;D]. Alfabeta.</w:t>
      </w:r>
    </w:p>
    <w:p w:rsidR="3FF75328" w:rsidP="3FF75328" w:rsidRDefault="3FF75328" w14:paraId="72F50576" w14:textId="0E1843B5">
      <w:pPr>
        <w:pStyle w:val="Normal"/>
        <w:bidi w:val="0"/>
        <w:spacing w:line="360" w:lineRule="auto"/>
        <w:ind w:left="720" w:hanging="720"/>
        <w:rPr>
          <w:rFonts w:ascii="Times New Roman" w:hAnsi="Times New Roman" w:eastAsia="Times New Roman" w:cs="Times New Roman"/>
          <w:i w:val="0"/>
          <w:iCs w:val="0"/>
          <w:caps w:val="0"/>
          <w:smallCaps w:val="0"/>
          <w:noProof w:val="0"/>
          <w:color w:val="141413"/>
          <w:lang w:val="en-US"/>
        </w:rPr>
      </w:pPr>
    </w:p>
    <w:p w:rsidR="3FF75328" w:rsidP="3FF75328" w:rsidRDefault="3FF75328" w14:paraId="6C0F7DEA" w14:textId="56F205CE">
      <w:pPr>
        <w:pStyle w:val="Normal"/>
        <w:bidi w:val="0"/>
        <w:spacing w:line="360" w:lineRule="auto"/>
        <w:ind w:left="720" w:hanging="720"/>
        <w:rPr>
          <w:rFonts w:ascii="Times New Roman" w:hAnsi="Times New Roman" w:eastAsia="Times New Roman" w:cs="Times New Roman"/>
          <w:i w:val="0"/>
          <w:iCs w:val="0"/>
          <w:caps w:val="0"/>
          <w:smallCaps w:val="0"/>
          <w:noProof w:val="0"/>
          <w:color w:val="141413"/>
          <w:lang w:val="en-US"/>
        </w:rPr>
      </w:pPr>
      <w:r w:rsidRPr="3FF75328" w:rsidR="3FF75328">
        <w:rPr>
          <w:rFonts w:ascii="Times New Roman" w:hAnsi="Times New Roman" w:eastAsia="Times New Roman" w:cs="Times New Roman"/>
          <w:i w:val="0"/>
          <w:iCs w:val="0"/>
          <w:caps w:val="0"/>
          <w:smallCaps w:val="0"/>
          <w:noProof w:val="0"/>
          <w:color w:val="141413"/>
          <w:lang w:val="en-US"/>
        </w:rPr>
        <w:t>Sterkens, C. (2011). Interreligious learning: The problem of interreligious dialogue in primary education. Brill.</w:t>
      </w:r>
    </w:p>
    <w:p w:rsidR="3FF75328" w:rsidP="3FF75328" w:rsidRDefault="3FF75328" w14:paraId="767A8F4D" w14:textId="2EFD041A">
      <w:pPr>
        <w:pStyle w:val="Normal"/>
        <w:bidi w:val="0"/>
        <w:spacing w:line="360" w:lineRule="auto"/>
        <w:ind w:left="0"/>
        <w:rPr>
          <w:rFonts w:ascii="Times New Roman" w:hAnsi="Times New Roman" w:eastAsia="Times New Roman" w:cs="Times New Roman"/>
          <w:i w:val="0"/>
          <w:iCs w:val="0"/>
          <w:caps w:val="0"/>
          <w:smallCaps w:val="0"/>
          <w:noProof w:val="0"/>
          <w:color w:val="141413"/>
          <w:lang w:val="en-US"/>
        </w:rPr>
      </w:pPr>
    </w:p>
    <w:p w:rsidR="3FF75328" w:rsidP="3FF75328" w:rsidRDefault="3FF75328" w14:paraId="1AA0CFD3" w14:textId="7333F2C5">
      <w:pPr>
        <w:pStyle w:val="Normal"/>
        <w:bidi w:val="0"/>
        <w:spacing w:line="360" w:lineRule="auto"/>
        <w:ind w:left="720" w:hanging="720"/>
      </w:pPr>
      <w:r w:rsidRPr="3FF75328" w:rsidR="3FF75328">
        <w:rPr>
          <w:rFonts w:ascii="Times New Roman" w:hAnsi="Times New Roman" w:eastAsia="Times New Roman" w:cs="Times New Roman"/>
          <w:i w:val="0"/>
          <w:iCs w:val="0"/>
          <w:caps w:val="0"/>
          <w:smallCaps w:val="0"/>
          <w:noProof w:val="0"/>
          <w:color w:val="141413"/>
          <w:lang w:val="en-US"/>
        </w:rPr>
        <w:t xml:space="preserve">UKM Malaysia. (n.d.). Islamic education in Malaysia: Types and structures. Retrieved from </w:t>
      </w:r>
      <w:hyperlink r:id="Re8db3896acad470e">
        <w:r w:rsidRPr="3FF75328" w:rsidR="3FF75328">
          <w:rPr>
            <w:rStyle w:val="Hyperlink"/>
            <w:rFonts w:ascii="Times New Roman" w:hAnsi="Times New Roman" w:eastAsia="Times New Roman" w:cs="Times New Roman"/>
            <w:i w:val="0"/>
            <w:iCs w:val="0"/>
            <w:caps w:val="0"/>
            <w:smallCaps w:val="0"/>
            <w:noProof w:val="0"/>
            <w:lang w:val="en-US"/>
          </w:rPr>
          <w:t>https://www.ukm.my/kita/wp-content/uploads/5.Manuskrip-ICIP.Dr-Atiqah-_-Prof-Ong-B.pdf</w:t>
        </w:r>
      </w:hyperlink>
    </w:p>
    <w:p w:rsidR="3FF75328" w:rsidP="3FF75328" w:rsidRDefault="3FF75328" w14:paraId="78AF4C69" w14:textId="2FAB8C01">
      <w:pPr>
        <w:pStyle w:val="Normal"/>
        <w:bidi w:val="0"/>
        <w:spacing w:line="360" w:lineRule="auto"/>
        <w:ind w:left="0"/>
        <w:rPr>
          <w:rFonts w:ascii="Times New Roman" w:hAnsi="Times New Roman" w:eastAsia="Times New Roman" w:cs="Times New Roman"/>
          <w:i w:val="0"/>
          <w:iCs w:val="0"/>
          <w:caps w:val="0"/>
          <w:smallCaps w:val="0"/>
          <w:noProof w:val="0"/>
          <w:color w:val="141413"/>
          <w:lang w:val="en-US"/>
        </w:rPr>
      </w:pPr>
    </w:p>
    <w:p w:rsidR="3FF75328" w:rsidP="3FF75328" w:rsidRDefault="3FF75328" w14:paraId="0C6E4591" w14:textId="679D0CC7">
      <w:pPr>
        <w:pStyle w:val="Normal"/>
        <w:bidi w:val="0"/>
        <w:spacing w:line="360" w:lineRule="auto"/>
        <w:ind w:left="720" w:hanging="720"/>
      </w:pPr>
      <w:r w:rsidRPr="3FF75328" w:rsidR="3FF75328">
        <w:rPr>
          <w:rFonts w:ascii="Times New Roman" w:hAnsi="Times New Roman" w:eastAsia="Times New Roman" w:cs="Times New Roman"/>
          <w:i w:val="0"/>
          <w:iCs w:val="0"/>
          <w:caps w:val="0"/>
          <w:smallCaps w:val="0"/>
          <w:noProof w:val="0"/>
          <w:color w:val="141413"/>
          <w:lang w:val="en-US"/>
        </w:rPr>
        <w:t xml:space="preserve">UKM Malaysia. (n.d.). Raising religious inherency: The role of interreligious competence in achieving religious education equality in multireligious public schools in Indonesia. Retrieved from </w:t>
      </w:r>
      <w:hyperlink r:id="R84b4c63e3cbd4fff">
        <w:r w:rsidRPr="3FF75328" w:rsidR="3FF75328">
          <w:rPr>
            <w:rStyle w:val="Hyperlink"/>
            <w:rFonts w:ascii="Times New Roman" w:hAnsi="Times New Roman" w:eastAsia="Times New Roman" w:cs="Times New Roman"/>
            <w:i w:val="0"/>
            <w:iCs w:val="0"/>
            <w:caps w:val="0"/>
            <w:smallCaps w:val="0"/>
            <w:noProof w:val="0"/>
            <w:lang w:val="en-US"/>
          </w:rPr>
          <w:t>https://www.researchgate.net/publication/362726960_Raising_religious_inherency_the_role_of_interreligious_competence_in_achieving_religious_education_equality_in_multireligious_public_schools_in_Indonesia</w:t>
        </w:r>
      </w:hyperlink>
    </w:p>
    <w:p w:rsidR="3FF75328" w:rsidP="3FF75328" w:rsidRDefault="3FF75328" w14:paraId="167F27A1" w14:textId="7B30D828">
      <w:pPr>
        <w:pStyle w:val="Normal"/>
        <w:bidi w:val="0"/>
        <w:spacing w:line="360" w:lineRule="auto"/>
        <w:ind w:left="0"/>
        <w:rPr>
          <w:rFonts w:ascii="Times New Roman" w:hAnsi="Times New Roman" w:eastAsia="Times New Roman" w:cs="Times New Roman"/>
          <w:i w:val="0"/>
          <w:iCs w:val="0"/>
          <w:caps w:val="0"/>
          <w:smallCaps w:val="0"/>
          <w:noProof w:val="0"/>
          <w:color w:val="141413"/>
          <w:lang w:val="en-US"/>
        </w:rPr>
      </w:pPr>
    </w:p>
    <w:p w:rsidR="3FF75328" w:rsidP="3FF75328" w:rsidRDefault="3FF75328" w14:paraId="7AFFCD1A" w14:textId="668D1D16">
      <w:pPr>
        <w:pStyle w:val="Normal"/>
        <w:bidi w:val="0"/>
        <w:spacing w:line="360" w:lineRule="auto"/>
        <w:ind w:left="720" w:hanging="720"/>
      </w:pPr>
      <w:r w:rsidRPr="3FF75328" w:rsidR="3FF75328">
        <w:rPr>
          <w:rFonts w:ascii="Times New Roman" w:hAnsi="Times New Roman" w:eastAsia="Times New Roman" w:cs="Times New Roman"/>
          <w:i w:val="0"/>
          <w:iCs w:val="0"/>
          <w:caps w:val="0"/>
          <w:smallCaps w:val="0"/>
          <w:noProof w:val="0"/>
          <w:color w:val="141413"/>
          <w:lang w:val="en-US"/>
        </w:rPr>
        <w:t xml:space="preserve">UKM Malaysia. (2013). Interfaith dialogue and religious education in Malaysia. International Journal of Islamic Thought, 3(1), 78-89. Retrieved from </w:t>
      </w:r>
      <w:hyperlink r:id="Rb2b3dab3f2a54239">
        <w:r w:rsidRPr="3FF75328" w:rsidR="3FF75328">
          <w:rPr>
            <w:rStyle w:val="Hyperlink"/>
            <w:rFonts w:ascii="Times New Roman" w:hAnsi="Times New Roman" w:eastAsia="Times New Roman" w:cs="Times New Roman"/>
            <w:i w:val="0"/>
            <w:iCs w:val="0"/>
            <w:caps w:val="0"/>
            <w:smallCaps w:val="0"/>
            <w:noProof w:val="0"/>
            <w:lang w:val="en-US"/>
          </w:rPr>
          <w:t>https://www.ukm.my/ijit/wp-content/uploads/2016/01/7-Nurfarhana-Abdul-Rahman-IJIT-Vol-3-June-2013.pdf</w:t>
        </w:r>
      </w:hyperlink>
    </w:p>
    <w:p w:rsidR="3FF75328" w:rsidP="3FF75328" w:rsidRDefault="3FF75328" w14:paraId="37727BBD" w14:textId="6CFC101B">
      <w:pPr>
        <w:pStyle w:val="Normal"/>
        <w:bidi w:val="0"/>
        <w:spacing w:line="360" w:lineRule="auto"/>
        <w:ind w:left="0"/>
        <w:rPr>
          <w:rFonts w:ascii="Times New Roman" w:hAnsi="Times New Roman" w:eastAsia="Times New Roman" w:cs="Times New Roman"/>
          <w:i w:val="0"/>
          <w:iCs w:val="0"/>
          <w:caps w:val="0"/>
          <w:smallCaps w:val="0"/>
          <w:noProof w:val="0"/>
          <w:color w:val="141413"/>
          <w:lang w:val="en-US"/>
        </w:rPr>
      </w:pPr>
    </w:p>
    <w:p w:rsidR="3FF75328" w:rsidP="3FF75328" w:rsidRDefault="3FF75328" w14:paraId="5E8527A8" w14:textId="2D8C14B6">
      <w:pPr>
        <w:pStyle w:val="Normal"/>
        <w:bidi w:val="0"/>
        <w:spacing w:line="360" w:lineRule="auto"/>
        <w:ind w:left="720" w:hanging="720"/>
      </w:pPr>
      <w:r w:rsidRPr="3FF75328" w:rsidR="3FF75328">
        <w:rPr>
          <w:rFonts w:ascii="Times New Roman" w:hAnsi="Times New Roman" w:eastAsia="Times New Roman" w:cs="Times New Roman"/>
          <w:i w:val="0"/>
          <w:iCs w:val="0"/>
          <w:caps w:val="0"/>
          <w:smallCaps w:val="0"/>
          <w:noProof w:val="0"/>
          <w:color w:val="141413"/>
          <w:lang w:val="en-US"/>
        </w:rPr>
        <w:t xml:space="preserve">Yayasan Al-Faqih. (2022). </w:t>
      </w:r>
      <w:proofErr w:type="spellStart"/>
      <w:r w:rsidRPr="3FF75328" w:rsidR="3FF75328">
        <w:rPr>
          <w:rFonts w:ascii="Times New Roman" w:hAnsi="Times New Roman" w:eastAsia="Times New Roman" w:cs="Times New Roman"/>
          <w:i w:val="0"/>
          <w:iCs w:val="0"/>
          <w:caps w:val="0"/>
          <w:smallCaps w:val="0"/>
          <w:noProof w:val="0"/>
          <w:color w:val="141413"/>
          <w:lang w:val="en-US"/>
        </w:rPr>
        <w:t>Kurikulum</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w:t>
      </w:r>
      <w:proofErr w:type="spellStart"/>
      <w:r w:rsidRPr="3FF75328" w:rsidR="3FF75328">
        <w:rPr>
          <w:rFonts w:ascii="Times New Roman" w:hAnsi="Times New Roman" w:eastAsia="Times New Roman" w:cs="Times New Roman"/>
          <w:i w:val="0"/>
          <w:iCs w:val="0"/>
          <w:caps w:val="0"/>
          <w:smallCaps w:val="0"/>
          <w:noProof w:val="0"/>
          <w:color w:val="141413"/>
          <w:lang w:val="en-US"/>
        </w:rPr>
        <w:t>pendidikan</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Islam di Malaysia. Retrieved from </w:t>
      </w:r>
      <w:hyperlink r:id="Rccdad8898e304922">
        <w:r w:rsidRPr="3FF75328" w:rsidR="3FF75328">
          <w:rPr>
            <w:rStyle w:val="Hyperlink"/>
            <w:rFonts w:ascii="Times New Roman" w:hAnsi="Times New Roman" w:eastAsia="Times New Roman" w:cs="Times New Roman"/>
            <w:i w:val="0"/>
            <w:iCs w:val="0"/>
            <w:caps w:val="0"/>
            <w:smallCaps w:val="0"/>
            <w:noProof w:val="0"/>
            <w:lang w:val="en-US"/>
          </w:rPr>
          <w:t>https://al-faqih.my/wp-content/uploads/2022/10/DSKP-KSSM-P_ISLAM-TINGKATAN-2-1.pdf</w:t>
        </w:r>
      </w:hyperlink>
    </w:p>
    <w:p w:rsidR="3FF75328" w:rsidP="3FF75328" w:rsidRDefault="3FF75328" w14:paraId="5F54D4F8" w14:textId="62EA2F98">
      <w:pPr>
        <w:pStyle w:val="Normal"/>
        <w:bidi w:val="0"/>
        <w:spacing w:line="360" w:lineRule="auto"/>
        <w:ind w:left="0"/>
        <w:rPr>
          <w:rFonts w:ascii="Times New Roman" w:hAnsi="Times New Roman" w:eastAsia="Times New Roman" w:cs="Times New Roman"/>
          <w:i w:val="0"/>
          <w:iCs w:val="0"/>
          <w:caps w:val="0"/>
          <w:smallCaps w:val="0"/>
          <w:noProof w:val="0"/>
          <w:color w:val="141413"/>
          <w:lang w:val="en-US"/>
        </w:rPr>
      </w:pPr>
    </w:p>
    <w:p w:rsidR="3FF75328" w:rsidP="3FF75328" w:rsidRDefault="3FF75328" w14:paraId="41A4F734" w14:textId="78E28E68">
      <w:pPr>
        <w:pStyle w:val="Normal"/>
        <w:bidi w:val="0"/>
        <w:spacing w:line="360" w:lineRule="auto"/>
        <w:ind w:left="720" w:hanging="720"/>
      </w:pPr>
      <w:r w:rsidRPr="3FF75328" w:rsidR="3FF75328">
        <w:rPr>
          <w:rFonts w:ascii="Times New Roman" w:hAnsi="Times New Roman" w:eastAsia="Times New Roman" w:cs="Times New Roman"/>
          <w:i w:val="0"/>
          <w:iCs w:val="0"/>
          <w:caps w:val="0"/>
          <w:smallCaps w:val="0"/>
          <w:noProof w:val="0"/>
          <w:color w:val="141413"/>
          <w:lang w:val="en-US"/>
        </w:rPr>
        <w:t xml:space="preserve">Yayasan Pendidikan Moral. (2017). </w:t>
      </w:r>
      <w:proofErr w:type="spellStart"/>
      <w:r w:rsidRPr="3FF75328" w:rsidR="3FF75328">
        <w:rPr>
          <w:rFonts w:ascii="Times New Roman" w:hAnsi="Times New Roman" w:eastAsia="Times New Roman" w:cs="Times New Roman"/>
          <w:i w:val="0"/>
          <w:iCs w:val="0"/>
          <w:caps w:val="0"/>
          <w:smallCaps w:val="0"/>
          <w:noProof w:val="0"/>
          <w:color w:val="141413"/>
          <w:lang w:val="en-US"/>
        </w:rPr>
        <w:t>Dokumen</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standard </w:t>
      </w:r>
      <w:proofErr w:type="spellStart"/>
      <w:r w:rsidRPr="3FF75328" w:rsidR="3FF75328">
        <w:rPr>
          <w:rFonts w:ascii="Times New Roman" w:hAnsi="Times New Roman" w:eastAsia="Times New Roman" w:cs="Times New Roman"/>
          <w:i w:val="0"/>
          <w:iCs w:val="0"/>
          <w:caps w:val="0"/>
          <w:smallCaps w:val="0"/>
          <w:noProof w:val="0"/>
          <w:color w:val="141413"/>
          <w:lang w:val="en-US"/>
        </w:rPr>
        <w:t>kurikulum</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dan </w:t>
      </w:r>
      <w:proofErr w:type="spellStart"/>
      <w:r w:rsidRPr="3FF75328" w:rsidR="3FF75328">
        <w:rPr>
          <w:rFonts w:ascii="Times New Roman" w:hAnsi="Times New Roman" w:eastAsia="Times New Roman" w:cs="Times New Roman"/>
          <w:i w:val="0"/>
          <w:iCs w:val="0"/>
          <w:caps w:val="0"/>
          <w:smallCaps w:val="0"/>
          <w:noProof w:val="0"/>
          <w:color w:val="141413"/>
          <w:lang w:val="en-US"/>
        </w:rPr>
        <w:t>pentaksiran</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w:t>
      </w:r>
      <w:proofErr w:type="spellStart"/>
      <w:r w:rsidRPr="3FF75328" w:rsidR="3FF75328">
        <w:rPr>
          <w:rFonts w:ascii="Times New Roman" w:hAnsi="Times New Roman" w:eastAsia="Times New Roman" w:cs="Times New Roman"/>
          <w:i w:val="0"/>
          <w:iCs w:val="0"/>
          <w:caps w:val="0"/>
          <w:smallCaps w:val="0"/>
          <w:noProof w:val="0"/>
          <w:color w:val="141413"/>
          <w:lang w:val="en-US"/>
        </w:rPr>
        <w:t>pendidikan</w:t>
      </w:r>
      <w:proofErr w:type="spellEnd"/>
      <w:r w:rsidRPr="3FF75328" w:rsidR="3FF75328">
        <w:rPr>
          <w:rFonts w:ascii="Times New Roman" w:hAnsi="Times New Roman" w:eastAsia="Times New Roman" w:cs="Times New Roman"/>
          <w:i w:val="0"/>
          <w:iCs w:val="0"/>
          <w:caps w:val="0"/>
          <w:smallCaps w:val="0"/>
          <w:noProof w:val="0"/>
          <w:color w:val="141413"/>
          <w:lang w:val="en-US"/>
        </w:rPr>
        <w:t xml:space="preserve"> moral. Retrieved from </w:t>
      </w:r>
      <w:hyperlink r:id="Rea0f1f0e08ab41cc">
        <w:r w:rsidRPr="3FF75328" w:rsidR="3FF75328">
          <w:rPr>
            <w:rStyle w:val="Hyperlink"/>
            <w:rFonts w:ascii="Times New Roman" w:hAnsi="Times New Roman" w:eastAsia="Times New Roman" w:cs="Times New Roman"/>
            <w:i w:val="0"/>
            <w:iCs w:val="0"/>
            <w:caps w:val="0"/>
            <w:smallCaps w:val="0"/>
            <w:noProof w:val="0"/>
            <w:lang w:val="en-US"/>
          </w:rPr>
          <w:t>https://sumberpendidikan.com/wp-content/uploads/2016/07/DPK-2.0-PENDIDIKAN-MORAL-KSSR-SEMAKAN-2017-THN-1_.pdf</w:t>
        </w:r>
      </w:hyperlink>
    </w:p>
    <w:sectPr w:rsidR="00D1010D" w:rsidSect="00EE6E4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0000000000000000000"/>
    <w:charset w:val="4D"/>
    <w:family w:val="roman"/>
    <w:notTrueType/>
    <w:pitch w:val="variable"/>
    <w:sig w:usb0="00000003" w:usb1="00000000" w:usb2="00000000" w:usb3="00000000" w:csb0="00000001" w:csb1="00000000"/>
  </w:font>
  <w:font w:name="Arial">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7">
    <w:nsid w:val="6971e4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6">
    <w:nsid w:val="606af2f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5">
    <w:nsid w:val="2ebc77d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4">
    <w:nsid w:val="1ba2c07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3">
    <w:nsid w:val="1b7b11b4"/>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7d8ddab"/>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a31f97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3333982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Calibri" w:hAnsi="Calibri"/>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9">
    <w:nsid w:val="41bd20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84490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81597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b5d0a13"/>
    <w:multiLevelType xmlns:w="http://schemas.openxmlformats.org/wordprocessingml/2006/main" w:val="hybridMultilevel"/>
    <w:lvl xmlns:w="http://schemas.openxmlformats.org/wordprocessingml/2006/main" w:ilvl="0">
      <w:start w:val="6"/>
      <w:numFmt w:val="upperRoman"/>
      <w:lvlText w:val="%1."/>
      <w:lvlJc w:val="righ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774591a0"/>
    <w:multiLevelType xmlns:w="http://schemas.openxmlformats.org/wordprocessingml/2006/main" w:val="hybridMultilevel"/>
    <w:lvl xmlns:w="http://schemas.openxmlformats.org/wordprocessingml/2006/main" w:ilvl="0">
      <w:start w:val="5"/>
      <w:numFmt w:val="upperRoman"/>
      <w:lvlText w:val="%1."/>
      <w:lvlJc w:val="righ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5a320644"/>
    <w:multiLevelType xmlns:w="http://schemas.openxmlformats.org/wordprocessingml/2006/main" w:val="hybridMultilevel"/>
    <w:lvl xmlns:w="http://schemas.openxmlformats.org/wordprocessingml/2006/main" w:ilvl="0">
      <w:start w:val="4"/>
      <w:numFmt w:val="upperRoman"/>
      <w:lvlText w:val="%1."/>
      <w:lvlJc w:val="righ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fd86282"/>
    <w:multiLevelType xmlns:w="http://schemas.openxmlformats.org/wordprocessingml/2006/main" w:val="hybridMultilevel"/>
    <w:lvl xmlns:w="http://schemas.openxmlformats.org/wordprocessingml/2006/main" w:ilvl="0">
      <w:start w:val="3"/>
      <w:numFmt w:val="upperRoman"/>
      <w:lvlText w:val="%1."/>
      <w:lvlJc w:val="righ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2c04c954"/>
    <w:multiLevelType xmlns:w="http://schemas.openxmlformats.org/wordprocessingml/2006/main" w:val="hybridMultilevel"/>
    <w:lvl xmlns:w="http://schemas.openxmlformats.org/wordprocessingml/2006/main" w:ilvl="0">
      <w:start w:val="2"/>
      <w:numFmt w:val="upperRoman"/>
      <w:lvlText w:val="%1."/>
      <w:lvlJc w:val="righ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25e88649"/>
    <w:multiLevelType xmlns:w="http://schemas.openxmlformats.org/wordprocessingml/2006/main" w:val="hybridMultilevel"/>
    <w:lvl xmlns:w="http://schemas.openxmlformats.org/wordprocessingml/2006/main" w:ilvl="0">
      <w:start w:val="1"/>
      <w:numFmt w:val="upperRoman"/>
      <w:lvlText w:val="%1."/>
      <w:lvlJc w:val="righ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0D"/>
    <w:rsid w:val="00D1010D"/>
    <w:rsid w:val="00E97F29"/>
    <w:rsid w:val="00EE6E42"/>
    <w:rsid w:val="09BBD398"/>
    <w:rsid w:val="15B462DE"/>
    <w:rsid w:val="166332DE"/>
    <w:rsid w:val="345A1BEF"/>
    <w:rsid w:val="374AFEFE"/>
    <w:rsid w:val="3FF75328"/>
    <w:rsid w:val="48FE93B2"/>
    <w:rsid w:val="52BB3B08"/>
    <w:rsid w:val="59A2BDB4"/>
    <w:rsid w:val="69B3495D"/>
    <w:rsid w:val="6F8AF450"/>
    <w:rsid w:val="72F60A77"/>
    <w:rsid w:val="75D59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theme" Target="theme/theme1.xml" Id="rId5" /><Relationship Type="http://schemas.openxmlformats.org/officeDocument/2006/relationships/styles" Target="styles.xml" Id="rId1" /><Relationship Type="http://schemas.openxmlformats.org/officeDocument/2006/relationships/settings" Target="settings.xml" Id="rId2" /><Relationship Type="http://schemas.openxmlformats.org/officeDocument/2006/relationships/numbering" Target="numbering.xml" Id="R9ae5b06bfa984269" /><Relationship Type="http://schemas.openxmlformats.org/officeDocument/2006/relationships/hyperlink" Target="https://2009-2017.state.gov/j/drl/rls/irf/2001/5604.html" TargetMode="External" Id="R95ccee8353ba4c7a" /><Relationship Type="http://schemas.openxmlformats.org/officeDocument/2006/relationships/hyperlink" Target="https://jdih.kemdikbud.go.id/sjdih/siperpu/dokumen/salinan/PP_tahun2007_nomor55" TargetMode="External" Id="R5e5ed5dd27c14640" /><Relationship Type="http://schemas.openxmlformats.org/officeDocument/2006/relationships/hyperlink" Target="https://www.moe.gov.my/bahagian-pendidikan-islam" TargetMode="External" Id="Re9f475deeaa64fa0" /><Relationship Type="http://schemas.openxmlformats.org/officeDocument/2006/relationships/hyperlink" Target="https://pgsd.binus.ac.id/2019/04/16/peran-pendidikan-agama-dan-moral-dalam-pendidikan-di-indonesia/" TargetMode="External" Id="R534f203627d54b17" /><Relationship Type="http://schemas.openxmlformats.org/officeDocument/2006/relationships/hyperlink" Target="https://www.ukm.my/kita/wp-content/uploads/5.Manuskrip-ICIP.Dr-Atiqah-_-Prof-Ong-B.pdf" TargetMode="External" Id="Re8db3896acad470e" /><Relationship Type="http://schemas.openxmlformats.org/officeDocument/2006/relationships/hyperlink" Target="https://www.researchgate.net/publication/362726960_Raising_religious_inherency_the_role_of_interreligious_competence_in_achieving_religious_education_equality_in_multireligious_public_schools_in_Indonesia" TargetMode="External" Id="R84b4c63e3cbd4fff" /><Relationship Type="http://schemas.openxmlformats.org/officeDocument/2006/relationships/hyperlink" Target="https://www.ukm.my/ijit/wp-content/uploads/2016/01/7-Nurfarhana-Abdul-Rahman-IJIT-Vol-3-June-2013.pdf" TargetMode="External" Id="Rb2b3dab3f2a54239" /><Relationship Type="http://schemas.openxmlformats.org/officeDocument/2006/relationships/hyperlink" Target="https://al-faqih.my/wp-content/uploads/2022/10/DSKP-KSSM-P_ISLAM-TINGKATAN-2-1.pdf" TargetMode="External" Id="Rccdad8898e304922" /><Relationship Type="http://schemas.openxmlformats.org/officeDocument/2006/relationships/hyperlink" Target="https://sumberpendidikan.com/wp-content/uploads/2016/07/DPK-2.0-PENDIDIKAN-MORAL-KSSR-SEMAKAN-2017-THN-1_.pdf" TargetMode="External" Id="Rea0f1f0e08ab41c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Ayu Sari</lastModifiedBy>
  <revision>15</revision>
  <dcterms:created xsi:type="dcterms:W3CDTF">2018-02-09T21:34:00.0000000Z</dcterms:created>
  <dcterms:modified xsi:type="dcterms:W3CDTF">2025-04-03T09:05:30.6102367Z</dcterms:modified>
</coreProperties>
</file>